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75E80" w14:textId="77777777" w:rsidR="006E4C6A" w:rsidRPr="008717F9" w:rsidRDefault="006E4C6A">
      <w:pPr>
        <w:rPr>
          <w:sz w:val="10"/>
        </w:rPr>
      </w:pPr>
    </w:p>
    <w:tbl>
      <w:tblPr>
        <w:tblpPr w:leftFromText="180" w:rightFromText="180" w:vertAnchor="text" w:horzAnchor="margin" w:tblpY="-474"/>
        <w:tblW w:w="9322" w:type="dxa"/>
        <w:tblLook w:val="01E0" w:firstRow="1" w:lastRow="1" w:firstColumn="1" w:lastColumn="1" w:noHBand="0" w:noVBand="0"/>
      </w:tblPr>
      <w:tblGrid>
        <w:gridCol w:w="3369"/>
        <w:gridCol w:w="5953"/>
      </w:tblGrid>
      <w:tr w:rsidR="00563529" w:rsidRPr="00A81AB1" w14:paraId="78B68CEF" w14:textId="77777777" w:rsidTr="00563529">
        <w:tc>
          <w:tcPr>
            <w:tcW w:w="3369" w:type="dxa"/>
            <w:shd w:val="clear" w:color="auto" w:fill="auto"/>
          </w:tcPr>
          <w:p w14:paraId="5DBA1A21" w14:textId="77777777" w:rsidR="00563529" w:rsidRPr="00A81AB1" w:rsidRDefault="00563529" w:rsidP="00563529">
            <w:pPr>
              <w:ind w:right="-108"/>
              <w:jc w:val="center"/>
              <w:rPr>
                <w:rFonts w:ascii="Times New Roman" w:hAnsi="Times New Roman"/>
                <w:sz w:val="26"/>
                <w:szCs w:val="26"/>
              </w:rPr>
            </w:pPr>
            <w:r w:rsidRPr="00A81AB1">
              <w:rPr>
                <w:rFonts w:ascii="Times New Roman" w:hAnsi="Times New Roman"/>
                <w:sz w:val="26"/>
                <w:szCs w:val="26"/>
              </w:rPr>
              <w:t>UBND TỈNH HÀ NAM</w:t>
            </w:r>
          </w:p>
        </w:tc>
        <w:tc>
          <w:tcPr>
            <w:tcW w:w="5953" w:type="dxa"/>
            <w:shd w:val="clear" w:color="auto" w:fill="auto"/>
          </w:tcPr>
          <w:p w14:paraId="478948B1" w14:textId="77777777" w:rsidR="00563529" w:rsidRPr="00A81AB1" w:rsidRDefault="00563529" w:rsidP="00563529">
            <w:pPr>
              <w:ind w:right="-1702"/>
              <w:rPr>
                <w:rFonts w:ascii="Times New Roman" w:hAnsi="Times New Roman"/>
                <w:b/>
                <w:sz w:val="26"/>
                <w:szCs w:val="26"/>
              </w:rPr>
            </w:pPr>
            <w:r w:rsidRPr="00A81AB1">
              <w:rPr>
                <w:rFonts w:ascii="Times New Roman" w:hAnsi="Times New Roman"/>
                <w:b/>
                <w:sz w:val="26"/>
                <w:szCs w:val="26"/>
              </w:rPr>
              <w:t xml:space="preserve">  CỘNG HÒA XÃ HỘI CHỦ NGHĨA VIỆT NAM</w:t>
            </w:r>
          </w:p>
        </w:tc>
      </w:tr>
      <w:tr w:rsidR="00563529" w:rsidRPr="00A81AB1" w14:paraId="76F3C8BF" w14:textId="77777777" w:rsidTr="00563529">
        <w:tc>
          <w:tcPr>
            <w:tcW w:w="3369" w:type="dxa"/>
            <w:shd w:val="clear" w:color="auto" w:fill="auto"/>
          </w:tcPr>
          <w:p w14:paraId="0E49967A" w14:textId="77777777" w:rsidR="00563529" w:rsidRPr="00A81AB1" w:rsidRDefault="00563529" w:rsidP="00563529">
            <w:pPr>
              <w:ind w:right="-108"/>
              <w:jc w:val="center"/>
              <w:rPr>
                <w:rFonts w:ascii="Times New Roman" w:hAnsi="Times New Roman"/>
                <w:b/>
                <w:sz w:val="26"/>
                <w:szCs w:val="26"/>
              </w:rPr>
            </w:pPr>
            <w:r w:rsidRPr="00A81AB1">
              <w:rPr>
                <w:rFonts w:ascii="Times New Roman" w:hAnsi="Times New Roman"/>
                <w:b/>
                <w:sz w:val="26"/>
                <w:szCs w:val="26"/>
              </w:rPr>
              <w:t>SỞ NỘI VỤ</w:t>
            </w:r>
          </w:p>
          <w:p w14:paraId="381E7E4B" w14:textId="77777777" w:rsidR="00563529" w:rsidRPr="00A81AB1" w:rsidRDefault="00563529" w:rsidP="00563529">
            <w:pPr>
              <w:ind w:right="-1702"/>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2091C6CC" wp14:editId="138455C2">
                      <wp:simplePos x="0" y="0"/>
                      <wp:positionH relativeFrom="column">
                        <wp:posOffset>814070</wp:posOffset>
                      </wp:positionH>
                      <wp:positionV relativeFrom="paragraph">
                        <wp:posOffset>29845</wp:posOffset>
                      </wp:positionV>
                      <wp:extent cx="428625" cy="0"/>
                      <wp:effectExtent l="8255" t="12065" r="1079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9183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2.35pt" to="97.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t9GgIAADU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"/>
                  </w:pict>
                </mc:Fallback>
              </mc:AlternateContent>
            </w:r>
          </w:p>
        </w:tc>
        <w:tc>
          <w:tcPr>
            <w:tcW w:w="5953" w:type="dxa"/>
            <w:shd w:val="clear" w:color="auto" w:fill="auto"/>
          </w:tcPr>
          <w:p w14:paraId="04DFD107" w14:textId="77777777" w:rsidR="00563529" w:rsidRPr="00A81AB1" w:rsidRDefault="00563529" w:rsidP="00563529">
            <w:pPr>
              <w:ind w:right="-1702"/>
              <w:rPr>
                <w:rFonts w:ascii="Times New Roman" w:hAnsi="Times New Roman"/>
                <w:b/>
                <w:sz w:val="28"/>
                <w:szCs w:val="28"/>
              </w:rPr>
            </w:pPr>
            <w:r w:rsidRPr="00A81AB1">
              <w:rPr>
                <w:rFonts w:ascii="Times New Roman" w:hAnsi="Times New Roman"/>
                <w:b/>
                <w:sz w:val="28"/>
                <w:szCs w:val="28"/>
              </w:rPr>
              <w:t xml:space="preserve">                 Độc lập - Tự do - Hạnh phúc</w:t>
            </w:r>
          </w:p>
          <w:p w14:paraId="19629B7D" w14:textId="77777777" w:rsidR="00563529" w:rsidRPr="00A81AB1" w:rsidRDefault="00563529" w:rsidP="00563529">
            <w:pPr>
              <w:ind w:right="-1702"/>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56DAAF31" wp14:editId="1E7FE217">
                      <wp:simplePos x="0" y="0"/>
                      <wp:positionH relativeFrom="column">
                        <wp:posOffset>766445</wp:posOffset>
                      </wp:positionH>
                      <wp:positionV relativeFrom="paragraph">
                        <wp:posOffset>12065</wp:posOffset>
                      </wp:positionV>
                      <wp:extent cx="2137410" cy="0"/>
                      <wp:effectExtent l="13970" t="8890" r="1079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3340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95pt" to="22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Hw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"/>
                  </w:pict>
                </mc:Fallback>
              </mc:AlternateContent>
            </w:r>
          </w:p>
        </w:tc>
      </w:tr>
      <w:tr w:rsidR="00563529" w:rsidRPr="00A81AB1" w14:paraId="199E964F" w14:textId="77777777" w:rsidTr="00563529">
        <w:tc>
          <w:tcPr>
            <w:tcW w:w="3369" w:type="dxa"/>
            <w:shd w:val="clear" w:color="auto" w:fill="auto"/>
          </w:tcPr>
          <w:p w14:paraId="01694C63" w14:textId="77777777" w:rsidR="00563529" w:rsidRPr="00A81AB1" w:rsidRDefault="00563529" w:rsidP="00563529">
            <w:pPr>
              <w:ind w:right="-108"/>
              <w:jc w:val="center"/>
              <w:rPr>
                <w:rFonts w:ascii="Times New Roman" w:hAnsi="Times New Roman"/>
                <w:sz w:val="28"/>
                <w:szCs w:val="28"/>
              </w:rPr>
            </w:pPr>
            <w:r w:rsidRPr="00A81AB1">
              <w:rPr>
                <w:rFonts w:ascii="Times New Roman" w:hAnsi="Times New Roman"/>
                <w:sz w:val="28"/>
                <w:szCs w:val="28"/>
              </w:rPr>
              <w:t>Số:       /BC-SNV</w:t>
            </w:r>
          </w:p>
        </w:tc>
        <w:tc>
          <w:tcPr>
            <w:tcW w:w="5953" w:type="dxa"/>
            <w:shd w:val="clear" w:color="auto" w:fill="auto"/>
          </w:tcPr>
          <w:p w14:paraId="3FA43553" w14:textId="4D7AC1A7" w:rsidR="00563529" w:rsidRPr="00A81AB1" w:rsidRDefault="00563529" w:rsidP="002073E6">
            <w:pPr>
              <w:ind w:right="-533"/>
              <w:jc w:val="center"/>
              <w:rPr>
                <w:rFonts w:ascii="Times New Roman" w:hAnsi="Times New Roman"/>
                <w:i/>
                <w:sz w:val="28"/>
                <w:szCs w:val="28"/>
              </w:rPr>
            </w:pPr>
            <w:r w:rsidRPr="00A81AB1">
              <w:rPr>
                <w:rFonts w:ascii="Times New Roman" w:hAnsi="Times New Roman"/>
                <w:i/>
                <w:sz w:val="28"/>
                <w:szCs w:val="28"/>
              </w:rPr>
              <w:t xml:space="preserve">Hà Nam, ngày       tháng </w:t>
            </w:r>
            <w:r w:rsidR="002073E6">
              <w:rPr>
                <w:rFonts w:ascii="Times New Roman" w:hAnsi="Times New Roman"/>
                <w:i/>
                <w:sz w:val="28"/>
                <w:szCs w:val="28"/>
              </w:rPr>
              <w:t>01</w:t>
            </w:r>
            <w:r w:rsidR="00B32BF7">
              <w:rPr>
                <w:rFonts w:ascii="Times New Roman" w:hAnsi="Times New Roman"/>
                <w:i/>
                <w:sz w:val="28"/>
                <w:szCs w:val="28"/>
              </w:rPr>
              <w:t xml:space="preserve"> năm 202</w:t>
            </w:r>
            <w:r w:rsidR="002073E6">
              <w:rPr>
                <w:rFonts w:ascii="Times New Roman" w:hAnsi="Times New Roman"/>
                <w:i/>
                <w:sz w:val="28"/>
                <w:szCs w:val="28"/>
              </w:rPr>
              <w:t>5</w:t>
            </w:r>
          </w:p>
        </w:tc>
      </w:tr>
    </w:tbl>
    <w:p w14:paraId="0EC59F87" w14:textId="77777777" w:rsidR="006E4C6A" w:rsidRPr="008717F9" w:rsidRDefault="006E4C6A" w:rsidP="003C1711">
      <w:pPr>
        <w:jc w:val="both"/>
        <w:rPr>
          <w:rFonts w:ascii="Times New Roman" w:hAnsi="Times New Roman"/>
          <w:i/>
          <w:sz w:val="2"/>
          <w:szCs w:val="28"/>
        </w:rPr>
      </w:pPr>
    </w:p>
    <w:p w14:paraId="3790DD29" w14:textId="6C901AAA" w:rsidR="00D14C3C" w:rsidRPr="003C1711" w:rsidRDefault="001207B5" w:rsidP="003C1711">
      <w:pPr>
        <w:jc w:val="both"/>
        <w:rPr>
          <w:rFonts w:ascii="Times New Roman" w:hAnsi="Times New Roman"/>
          <w:i/>
          <w:sz w:val="28"/>
          <w:szCs w:val="28"/>
        </w:rPr>
      </w:pPr>
      <w:r>
        <w:rPr>
          <w:rFonts w:ascii="Times New Roman" w:hAnsi="Times New Roman"/>
          <w:i/>
          <w:sz w:val="28"/>
          <w:szCs w:val="28"/>
        </w:rPr>
        <w:t xml:space="preserve">                </w:t>
      </w:r>
      <w:bookmarkStart w:id="0" w:name="_GoBack"/>
      <w:bookmarkEnd w:id="0"/>
      <w:r>
        <w:rPr>
          <w:rFonts w:ascii="Times New Roman" w:hAnsi="Times New Roman"/>
          <w:i/>
          <w:sz w:val="28"/>
          <w:szCs w:val="28"/>
        </w:rPr>
        <w:t>Dự thảo</w:t>
      </w:r>
    </w:p>
    <w:p w14:paraId="3E169B1E" w14:textId="77777777" w:rsidR="001207B5" w:rsidRDefault="001207B5" w:rsidP="002073E6">
      <w:pPr>
        <w:jc w:val="center"/>
        <w:rPr>
          <w:rFonts w:ascii="Times New Roman" w:hAnsi="Times New Roman"/>
          <w:b/>
          <w:bCs/>
          <w:sz w:val="28"/>
          <w:szCs w:val="28"/>
          <w:lang w:eastAsia="zh-CN"/>
        </w:rPr>
      </w:pPr>
    </w:p>
    <w:p w14:paraId="70C4B9C0" w14:textId="1BEF1573" w:rsidR="002073E6" w:rsidRPr="002073E6" w:rsidRDefault="002073E6" w:rsidP="002073E6">
      <w:pPr>
        <w:jc w:val="center"/>
        <w:rPr>
          <w:rFonts w:ascii="Times New Roman" w:hAnsi="Times New Roman"/>
          <w:b/>
          <w:bCs/>
          <w:sz w:val="28"/>
          <w:szCs w:val="28"/>
          <w:lang w:eastAsia="zh-CN"/>
        </w:rPr>
      </w:pPr>
      <w:r w:rsidRPr="002073E6">
        <w:rPr>
          <w:rFonts w:ascii="Times New Roman" w:hAnsi="Times New Roman"/>
          <w:b/>
          <w:bCs/>
          <w:sz w:val="28"/>
          <w:szCs w:val="28"/>
          <w:lang w:eastAsia="zh-CN"/>
        </w:rPr>
        <w:t xml:space="preserve">BÁO CÁO ĐÁNH GIÁ TÁC ĐỘNG </w:t>
      </w:r>
      <w:r>
        <w:rPr>
          <w:rFonts w:ascii="Times New Roman" w:hAnsi="Times New Roman"/>
          <w:b/>
          <w:bCs/>
          <w:sz w:val="28"/>
          <w:szCs w:val="28"/>
          <w:lang w:eastAsia="zh-CN"/>
        </w:rPr>
        <w:t xml:space="preserve">CỦA </w:t>
      </w:r>
      <w:r w:rsidRPr="002073E6">
        <w:rPr>
          <w:rFonts w:ascii="Times New Roman" w:hAnsi="Times New Roman"/>
          <w:b/>
          <w:bCs/>
          <w:sz w:val="28"/>
          <w:szCs w:val="28"/>
          <w:lang w:eastAsia="zh-CN"/>
        </w:rPr>
        <w:t>CHÍNH SÁCH</w:t>
      </w:r>
    </w:p>
    <w:p w14:paraId="2044A20E" w14:textId="28411A56" w:rsidR="002E1A62" w:rsidRPr="002073E6" w:rsidRDefault="002073E6" w:rsidP="002073E6">
      <w:pPr>
        <w:shd w:val="clear" w:color="auto" w:fill="FFFFFF"/>
        <w:spacing w:line="300" w:lineRule="atLeast"/>
        <w:jc w:val="center"/>
        <w:rPr>
          <w:rFonts w:ascii="Times New Roman" w:hAnsi="Times New Roman"/>
          <w:b/>
          <w:bCs/>
          <w:sz w:val="28"/>
          <w:szCs w:val="28"/>
        </w:rPr>
      </w:pPr>
      <w:r>
        <w:rPr>
          <w:rFonts w:ascii="Times New Roman" w:hAnsi="Times New Roman"/>
          <w:b/>
          <w:bCs/>
          <w:sz w:val="28"/>
          <w:szCs w:val="28"/>
        </w:rPr>
        <w:t>Trong đề nghị xây dựng</w:t>
      </w:r>
      <w:r w:rsidRPr="002073E6">
        <w:rPr>
          <w:rFonts w:ascii="Times New Roman" w:hAnsi="Times New Roman"/>
          <w:b/>
          <w:bCs/>
          <w:sz w:val="28"/>
          <w:szCs w:val="28"/>
        </w:rPr>
        <w:t xml:space="preserve"> Nghị quyết quy định nội dung, mức chi tổ chức tuyển dụng công chức, viên chức; nâng ngạch công chức; </w:t>
      </w:r>
      <w:r>
        <w:rPr>
          <w:rFonts w:ascii="Times New Roman" w:hAnsi="Times New Roman"/>
          <w:b/>
          <w:bCs/>
          <w:sz w:val="28"/>
          <w:szCs w:val="28"/>
        </w:rPr>
        <w:t xml:space="preserve">xét </w:t>
      </w:r>
      <w:r w:rsidRPr="002073E6">
        <w:rPr>
          <w:rFonts w:ascii="Times New Roman" w:hAnsi="Times New Roman"/>
          <w:b/>
          <w:bCs/>
          <w:sz w:val="28"/>
          <w:szCs w:val="28"/>
        </w:rPr>
        <w:t xml:space="preserve">thăng hạng </w:t>
      </w:r>
      <w:r>
        <w:rPr>
          <w:rFonts w:ascii="Times New Roman" w:hAnsi="Times New Roman"/>
          <w:b/>
          <w:bCs/>
          <w:sz w:val="28"/>
          <w:szCs w:val="28"/>
        </w:rPr>
        <w:t xml:space="preserve">chức danh nghề nghiệp </w:t>
      </w:r>
      <w:r w:rsidRPr="002073E6">
        <w:rPr>
          <w:rFonts w:ascii="Times New Roman" w:hAnsi="Times New Roman"/>
          <w:b/>
          <w:bCs/>
          <w:sz w:val="28"/>
          <w:szCs w:val="28"/>
        </w:rPr>
        <w:t>viên</w:t>
      </w:r>
      <w:r>
        <w:rPr>
          <w:rFonts w:ascii="Times New Roman" w:hAnsi="Times New Roman"/>
          <w:b/>
          <w:bCs/>
          <w:sz w:val="28"/>
          <w:szCs w:val="28"/>
        </w:rPr>
        <w:t xml:space="preserve"> chức trên địa bàn tỉnh Hà Nam</w:t>
      </w:r>
    </w:p>
    <w:p w14:paraId="2C32D030" w14:textId="107B62EA" w:rsidR="00D50B4D" w:rsidRDefault="002073E6" w:rsidP="00324721">
      <w:pPr>
        <w:tabs>
          <w:tab w:val="left" w:pos="3720"/>
        </w:tabs>
        <w:spacing w:before="120" w:after="120" w:line="360" w:lineRule="exact"/>
        <w:ind w:firstLine="567"/>
        <w:jc w:val="center"/>
        <w:rPr>
          <w:rFonts w:ascii="Times New Roman" w:hAnsi="Times New Roman"/>
          <w:sz w:val="28"/>
          <w:szCs w:val="28"/>
        </w:rPr>
      </w:pPr>
      <w:r>
        <w:rPr>
          <w:noProof/>
        </w:rPr>
        <mc:AlternateContent>
          <mc:Choice Requires="wps">
            <w:drawing>
              <wp:anchor distT="4294967295" distB="4294967295" distL="114300" distR="114300" simplePos="0" relativeHeight="251665408" behindDoc="0" locked="0" layoutInCell="1" allowOverlap="1" wp14:anchorId="41BFA90A" wp14:editId="3CC163A4">
                <wp:simplePos x="0" y="0"/>
                <wp:positionH relativeFrom="column">
                  <wp:posOffset>2205990</wp:posOffset>
                </wp:positionH>
                <wp:positionV relativeFrom="paragraph">
                  <wp:posOffset>39370</wp:posOffset>
                </wp:positionV>
                <wp:extent cx="14173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8FA2E"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7pt,3.1pt" to="285.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e1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"/>
            </w:pict>
          </mc:Fallback>
        </mc:AlternateContent>
      </w:r>
    </w:p>
    <w:p w14:paraId="635151EF" w14:textId="599B646C" w:rsidR="00D16BA4" w:rsidRDefault="00D16BA4" w:rsidP="00F96DAC">
      <w:pPr>
        <w:tabs>
          <w:tab w:val="left" w:pos="3720"/>
        </w:tabs>
        <w:spacing w:before="60" w:after="60" w:line="340" w:lineRule="exact"/>
        <w:ind w:firstLine="567"/>
        <w:jc w:val="both"/>
        <w:rPr>
          <w:rFonts w:ascii="Times New Roman" w:hAnsi="Times New Roman"/>
          <w:sz w:val="28"/>
          <w:szCs w:val="28"/>
        </w:rPr>
      </w:pPr>
      <w:r w:rsidRPr="00D16BA4">
        <w:rPr>
          <w:rFonts w:ascii="Times New Roman" w:hAnsi="Times New Roman"/>
          <w:sz w:val="28"/>
          <w:szCs w:val="28"/>
        </w:rPr>
        <w:t>Căn cứ Luật Ban hành văn bản quy phạm pháp luật ngày 22/6/2015; Luật sửa đổi, bổ sung một số điều của Luật Ban hành văn bản quy phạm pháp luật ngày 18/6/2020; Nghị định số 34/2016/NĐ-CP ngày 14/5/2016 của Chính phủ về việc quy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w:t>
      </w:r>
      <w:r>
        <w:rPr>
          <w:rFonts w:ascii="Times New Roman" w:hAnsi="Times New Roman"/>
          <w:sz w:val="28"/>
          <w:szCs w:val="28"/>
        </w:rPr>
        <w:t>,</w:t>
      </w:r>
      <w:r w:rsidRPr="00D16BA4">
        <w:rPr>
          <w:rFonts w:ascii="Times New Roman" w:hAnsi="Times New Roman"/>
          <w:sz w:val="28"/>
          <w:szCs w:val="28"/>
        </w:rPr>
        <w:t xml:space="preserve"> </w:t>
      </w:r>
    </w:p>
    <w:p w14:paraId="40753CD3" w14:textId="44648513" w:rsidR="00D16BA4" w:rsidRDefault="00D16BA4" w:rsidP="00F96DAC">
      <w:pPr>
        <w:spacing w:before="60" w:after="60" w:line="340" w:lineRule="exact"/>
        <w:ind w:firstLine="567"/>
        <w:jc w:val="both"/>
        <w:rPr>
          <w:rFonts w:ascii="Times New Roman" w:hAnsi="Times New Roman"/>
          <w:iCs/>
          <w:sz w:val="28"/>
          <w:szCs w:val="28"/>
        </w:rPr>
      </w:pPr>
      <w:r w:rsidRPr="00D16BA4">
        <w:rPr>
          <w:rFonts w:ascii="Times New Roman" w:hAnsi="Times New Roman"/>
          <w:sz w:val="28"/>
          <w:szCs w:val="28"/>
        </w:rPr>
        <w:t xml:space="preserve">Sở Nội vụ báo cáo đánh giá </w:t>
      </w:r>
      <w:r w:rsidR="002073E6">
        <w:rPr>
          <w:rFonts w:ascii="Times New Roman" w:hAnsi="Times New Roman"/>
          <w:sz w:val="28"/>
          <w:szCs w:val="28"/>
        </w:rPr>
        <w:t>tác động của</w:t>
      </w:r>
      <w:r w:rsidRPr="00D16BA4">
        <w:rPr>
          <w:rFonts w:ascii="Times New Roman" w:hAnsi="Times New Roman"/>
          <w:sz w:val="28"/>
          <w:szCs w:val="28"/>
        </w:rPr>
        <w:t xml:space="preserve"> </w:t>
      </w:r>
      <w:r w:rsidRPr="00D16BA4">
        <w:rPr>
          <w:rFonts w:ascii="Times New Roman" w:hAnsi="Times New Roman"/>
          <w:bCs/>
          <w:color w:val="000000"/>
          <w:sz w:val="28"/>
          <w:szCs w:val="28"/>
        </w:rPr>
        <w:t xml:space="preserve">chính sách </w:t>
      </w:r>
      <w:r w:rsidR="002073E6">
        <w:rPr>
          <w:rFonts w:ascii="Times New Roman" w:hAnsi="Times New Roman"/>
          <w:bCs/>
          <w:color w:val="000000"/>
          <w:sz w:val="28"/>
          <w:szCs w:val="28"/>
        </w:rPr>
        <w:t xml:space="preserve">trong đề nghị xây dựng </w:t>
      </w:r>
      <w:r w:rsidR="002073E6" w:rsidRPr="002073E6">
        <w:rPr>
          <w:rFonts w:ascii="Times New Roman" w:hAnsi="Times New Roman"/>
          <w:iCs/>
          <w:sz w:val="28"/>
          <w:szCs w:val="28"/>
          <w:lang w:val="de-DE"/>
        </w:rPr>
        <w:t>N</w:t>
      </w:r>
      <w:r w:rsidR="002073E6" w:rsidRPr="002073E6">
        <w:rPr>
          <w:rFonts w:ascii="Times New Roman" w:hAnsi="Times New Roman"/>
          <w:iCs/>
          <w:sz w:val="28"/>
          <w:szCs w:val="28"/>
          <w:lang w:val="vi-VN"/>
        </w:rPr>
        <w:t>ghị quyết</w:t>
      </w:r>
      <w:r w:rsidR="002073E6" w:rsidRPr="002073E6">
        <w:rPr>
          <w:rFonts w:ascii="Times New Roman" w:hAnsi="Times New Roman"/>
          <w:iCs/>
          <w:sz w:val="28"/>
          <w:szCs w:val="28"/>
        </w:rPr>
        <w:t xml:space="preserve"> quy định nội dung, mức chi tổ chức tuyển dụng công chức, viên chức; nâng ngạch công chức, xét thăng hạng chức danh nghề nghiệp viên chức trên địa bàn tỉnh Hà Nam</w:t>
      </w:r>
      <w:r w:rsidR="002073E6">
        <w:rPr>
          <w:rFonts w:ascii="Times New Roman" w:hAnsi="Times New Roman"/>
          <w:iCs/>
          <w:sz w:val="28"/>
          <w:szCs w:val="28"/>
        </w:rPr>
        <w:t xml:space="preserve"> như sau:</w:t>
      </w:r>
    </w:p>
    <w:p w14:paraId="4534438F" w14:textId="77777777" w:rsidR="002073E6" w:rsidRPr="00A13E06" w:rsidRDefault="002073E6" w:rsidP="00F96DAC">
      <w:pPr>
        <w:spacing w:before="60" w:after="60" w:line="340" w:lineRule="exact"/>
        <w:ind w:left="720"/>
        <w:jc w:val="both"/>
        <w:rPr>
          <w:rStyle w:val="fontstyle01"/>
          <w:b w:val="0"/>
          <w:bCs w:val="0"/>
        </w:rPr>
      </w:pPr>
      <w:r w:rsidRPr="00A13E06">
        <w:rPr>
          <w:rStyle w:val="fontstyle01"/>
        </w:rPr>
        <w:t xml:space="preserve">I. </w:t>
      </w:r>
      <w:r>
        <w:rPr>
          <w:rStyle w:val="fontstyle01"/>
        </w:rPr>
        <w:t>XÁC ĐỊNH VẤN ĐỀ BẤT CẬP</w:t>
      </w:r>
    </w:p>
    <w:p w14:paraId="0110B01A" w14:textId="77777777" w:rsidR="002073E6" w:rsidRDefault="002073E6" w:rsidP="00F96DAC">
      <w:pPr>
        <w:spacing w:before="60" w:after="60" w:line="340" w:lineRule="exact"/>
        <w:ind w:left="720"/>
        <w:jc w:val="both"/>
        <w:rPr>
          <w:rStyle w:val="fontstyle01"/>
        </w:rPr>
      </w:pPr>
      <w:r w:rsidRPr="00667722">
        <w:rPr>
          <w:rStyle w:val="fontstyle01"/>
        </w:rPr>
        <w:t xml:space="preserve">1. Bối cảnh xây dựng </w:t>
      </w:r>
      <w:r>
        <w:rPr>
          <w:rStyle w:val="fontstyle01"/>
        </w:rPr>
        <w:t>chính sách</w:t>
      </w:r>
    </w:p>
    <w:p w14:paraId="78407F2D" w14:textId="110CDC01" w:rsidR="002073E6" w:rsidRDefault="002073E6" w:rsidP="00F96DAC">
      <w:pPr>
        <w:spacing w:before="60" w:after="60" w:line="340" w:lineRule="exact"/>
        <w:ind w:firstLine="720"/>
        <w:jc w:val="both"/>
        <w:textAlignment w:val="baseline"/>
        <w:rPr>
          <w:rFonts w:ascii="Times New Roman" w:hAnsi="Times New Roman"/>
          <w:sz w:val="28"/>
          <w:szCs w:val="28"/>
          <w:lang w:val="pt-BR"/>
        </w:rPr>
      </w:pPr>
      <w:r w:rsidRPr="002073E6">
        <w:rPr>
          <w:rFonts w:ascii="Times New Roman" w:hAnsi="Times New Roman"/>
          <w:sz w:val="28"/>
          <w:szCs w:val="28"/>
          <w:lang w:val="pt-BR"/>
        </w:rPr>
        <w:t xml:space="preserve">Thi hành Luật Cán bộ, công chức, Luật Viên </w:t>
      </w:r>
      <w:r w:rsidR="00F03D6E">
        <w:rPr>
          <w:rFonts w:ascii="Times New Roman" w:hAnsi="Times New Roman"/>
          <w:sz w:val="28"/>
          <w:szCs w:val="28"/>
          <w:lang w:val="pt-BR"/>
        </w:rPr>
        <w:t xml:space="preserve">chức </w:t>
      </w:r>
      <w:r w:rsidRPr="002073E6">
        <w:rPr>
          <w:rFonts w:ascii="Times New Roman" w:hAnsi="Times New Roman"/>
          <w:sz w:val="28"/>
          <w:szCs w:val="28"/>
          <w:lang w:val="pt-BR"/>
        </w:rPr>
        <w:t>và các văn bản hướng dẫn thi hành, trong thời gian vừa qua, UBND tỉnh, các sở, ban, ngành, UBND các huyện, thành phố, thị xã đã tổ chức nhiều kỳ tuyển dụng công chức, thi, xét nâng ngạch công chức; thi hoặc xét tuyển viên chức và thi thi hoặc xét thăng hạng chức danh nghề nghiệp viên chức. Các kỳ thi (xét) tuyển dụng, nâng ngạch công chức, viên chức được tổ chức hàng năm nói chung đã đáp ứng được yêu cầu nhiệm vụ nâng cao chất lượng đội ngũ công chức, viên chức, bảo đảm số lượng người làm việc ở các cơ quan, đơn vị thuộc tỉnh.</w:t>
      </w:r>
    </w:p>
    <w:p w14:paraId="3C3C4829" w14:textId="0DAE68FD" w:rsidR="00F03D6E" w:rsidRPr="00F03D6E" w:rsidRDefault="00F03D6E" w:rsidP="00F96DAC">
      <w:pPr>
        <w:shd w:val="clear" w:color="auto" w:fill="FFFFFF"/>
        <w:spacing w:before="60" w:after="60" w:line="340" w:lineRule="exact"/>
        <w:ind w:firstLine="709"/>
        <w:jc w:val="both"/>
        <w:rPr>
          <w:rFonts w:ascii="Times New Roman" w:hAnsi="Times New Roman"/>
          <w:color w:val="000000" w:themeColor="text1"/>
          <w:sz w:val="28"/>
          <w:szCs w:val="28"/>
        </w:rPr>
      </w:pPr>
      <w:r>
        <w:rPr>
          <w:rFonts w:ascii="Times New Roman" w:hAnsi="Times New Roman"/>
          <w:iCs/>
          <w:color w:val="000000" w:themeColor="text1"/>
          <w:sz w:val="28"/>
          <w:szCs w:val="28"/>
        </w:rPr>
        <w:t xml:space="preserve">Việc thực hiện chi cho công tác tuyển dụng được thực hiện theo </w:t>
      </w:r>
      <w:r w:rsidRPr="00F03D6E">
        <w:rPr>
          <w:rFonts w:ascii="Times New Roman" w:hAnsi="Times New Roman"/>
          <w:iCs/>
          <w:color w:val="000000" w:themeColor="text1"/>
          <w:sz w:val="28"/>
          <w:szCs w:val="28"/>
        </w:rPr>
        <w:t>Thông tư số </w:t>
      </w:r>
      <w:hyperlink r:id="rId8" w:tgtFrame="_blank" w:tooltip="Thông tư 228/2016/TT-BTC" w:history="1">
        <w:r w:rsidRPr="00F03D6E">
          <w:rPr>
            <w:rFonts w:ascii="Times New Roman" w:hAnsi="Times New Roman"/>
            <w:iCs/>
            <w:color w:val="000000" w:themeColor="text1"/>
            <w:sz w:val="28"/>
            <w:szCs w:val="28"/>
          </w:rPr>
          <w:t>92/2021/TT-BTC</w:t>
        </w:r>
      </w:hyperlink>
      <w:r w:rsidRPr="00F03D6E">
        <w:rPr>
          <w:rFonts w:ascii="Times New Roman" w:hAnsi="Times New Roman"/>
          <w:iCs/>
          <w:color w:val="000000" w:themeColor="text1"/>
          <w:sz w:val="28"/>
          <w:szCs w:val="28"/>
        </w:rPr>
        <w:t xml:space="preserve"> của Bộ Trưởng Bộ Tài chính </w:t>
      </w:r>
      <w:r w:rsidRPr="00F03D6E">
        <w:rPr>
          <w:rFonts w:ascii="Times New Roman" w:eastAsia="Courier New" w:hAnsi="Times New Roman"/>
          <w:color w:val="000000" w:themeColor="text1"/>
          <w:spacing w:val="-2"/>
          <w:sz w:val="28"/>
          <w:szCs w:val="28"/>
          <w:lang w:eastAsia="vi-VN"/>
        </w:rPr>
        <w:t>và T</w:t>
      </w:r>
      <w:r w:rsidRPr="00F03D6E">
        <w:rPr>
          <w:rFonts w:ascii="Times New Roman" w:hAnsi="Times New Roman"/>
          <w:bCs/>
          <w:color w:val="000000" w:themeColor="text1"/>
          <w:spacing w:val="2"/>
          <w:sz w:val="28"/>
          <w:szCs w:val="28"/>
        </w:rPr>
        <w:t>hông tư</w:t>
      </w:r>
      <w:r w:rsidRPr="00F03D6E">
        <w:rPr>
          <w:rFonts w:ascii="Times New Roman" w:hAnsi="Times New Roman"/>
          <w:bCs/>
          <w:color w:val="000000" w:themeColor="text1"/>
          <w:sz w:val="28"/>
          <w:szCs w:val="28"/>
        </w:rPr>
        <w:t xml:space="preserve"> </w:t>
      </w:r>
      <w:r w:rsidRPr="00F03D6E">
        <w:rPr>
          <w:rFonts w:ascii="Times New Roman" w:hAnsi="Times New Roman"/>
          <w:color w:val="000000" w:themeColor="text1"/>
          <w:sz w:val="28"/>
          <w:szCs w:val="28"/>
        </w:rPr>
        <w:t xml:space="preserve">số 06/2020/TT-BNV </w:t>
      </w:r>
      <w:r w:rsidRPr="00F03D6E">
        <w:rPr>
          <w:rFonts w:ascii="Times New Roman" w:hAnsi="Times New Roman"/>
          <w:color w:val="000000"/>
          <w:sz w:val="28"/>
          <w:szCs w:val="28"/>
        </w:rPr>
        <w:t xml:space="preserve">của Bộ trưởng Bộ Nội vụ đã có quy định về việc thu phí và sử dụng phí để tổ chức các kỳ </w:t>
      </w:r>
      <w:r w:rsidRPr="00F03D6E">
        <w:rPr>
          <w:rFonts w:ascii="Times New Roman" w:hAnsi="Times New Roman"/>
          <w:color w:val="000000" w:themeColor="text1"/>
          <w:spacing w:val="-2"/>
          <w:sz w:val="28"/>
          <w:szCs w:val="28"/>
        </w:rPr>
        <w:t xml:space="preserve">tuyển dụng công chức, viên chức; nâng ngạch công chức, thăng hạng </w:t>
      </w:r>
      <w:r w:rsidR="004A1AD1">
        <w:rPr>
          <w:rFonts w:ascii="Times New Roman" w:hAnsi="Times New Roman"/>
          <w:color w:val="000000" w:themeColor="text1"/>
          <w:spacing w:val="-2"/>
          <w:sz w:val="28"/>
          <w:szCs w:val="28"/>
        </w:rPr>
        <w:t>chức danh nghề nghiệp viên chức.</w:t>
      </w:r>
    </w:p>
    <w:p w14:paraId="29E88FED" w14:textId="3DF8A57A" w:rsidR="002073E6" w:rsidRPr="004A1AD1" w:rsidRDefault="00F03D6E" w:rsidP="00F96DAC">
      <w:pPr>
        <w:shd w:val="clear" w:color="auto" w:fill="FFFFFF"/>
        <w:spacing w:before="60" w:after="60" w:line="340" w:lineRule="exact"/>
        <w:ind w:firstLine="709"/>
        <w:jc w:val="both"/>
        <w:rPr>
          <w:rFonts w:ascii="Times New Roman" w:hAnsi="Times New Roman"/>
          <w:color w:val="000000" w:themeColor="text1"/>
          <w:sz w:val="28"/>
          <w:szCs w:val="28"/>
          <w:lang w:val="pt-BR"/>
        </w:rPr>
      </w:pPr>
      <w:r w:rsidRPr="00F03D6E">
        <w:rPr>
          <w:rFonts w:ascii="Times New Roman" w:hAnsi="Times New Roman"/>
          <w:color w:val="000000" w:themeColor="text1"/>
          <w:sz w:val="28"/>
          <w:szCs w:val="28"/>
        </w:rPr>
        <w:t xml:space="preserve">Tuy nhiên, các văn bản nêu trên chưa có quy định chi tiết về </w:t>
      </w:r>
      <w:r w:rsidRPr="00F03D6E">
        <w:rPr>
          <w:rFonts w:ascii="Times New Roman" w:hAnsi="Times New Roman"/>
          <w:color w:val="000000" w:themeColor="text1"/>
          <w:sz w:val="28"/>
          <w:szCs w:val="28"/>
          <w:shd w:val="clear" w:color="auto" w:fill="FFFFFF"/>
        </w:rPr>
        <w:t>nội dung chi, mức chi cho từng nội dung.</w:t>
      </w:r>
      <w:r w:rsidR="004A1AD1">
        <w:rPr>
          <w:rFonts w:ascii="Times New Roman" w:hAnsi="Times New Roman"/>
          <w:color w:val="FF0000"/>
          <w:sz w:val="28"/>
          <w:szCs w:val="28"/>
          <w:lang w:val="pt-BR"/>
        </w:rPr>
        <w:t xml:space="preserve"> </w:t>
      </w:r>
      <w:r w:rsidR="002073E6" w:rsidRPr="004A1AD1">
        <w:rPr>
          <w:rFonts w:ascii="Times New Roman" w:hAnsi="Times New Roman"/>
          <w:color w:val="000000" w:themeColor="text1"/>
          <w:sz w:val="28"/>
          <w:szCs w:val="28"/>
          <w:lang w:val="pt-BR"/>
        </w:rPr>
        <w:t xml:space="preserve">Do vậy việc tham mưu ban hành quy định nội dung, mức chi tổ chức tuyển dụng công chức, viên chức; nâng ngạch công chức; </w:t>
      </w:r>
      <w:r w:rsidR="004A1AD1" w:rsidRPr="004A1AD1">
        <w:rPr>
          <w:rFonts w:ascii="Times New Roman" w:hAnsi="Times New Roman"/>
          <w:color w:val="000000" w:themeColor="text1"/>
          <w:sz w:val="28"/>
          <w:szCs w:val="28"/>
          <w:lang w:val="pt-BR"/>
        </w:rPr>
        <w:t xml:space="preserve">xét </w:t>
      </w:r>
      <w:r w:rsidR="002073E6" w:rsidRPr="004A1AD1">
        <w:rPr>
          <w:rFonts w:ascii="Times New Roman" w:hAnsi="Times New Roman"/>
          <w:color w:val="000000" w:themeColor="text1"/>
          <w:sz w:val="28"/>
          <w:szCs w:val="28"/>
          <w:lang w:val="pt-BR"/>
        </w:rPr>
        <w:t>thăng hạng viên chức trên địa bàn tỉnh là rất cần thiết,</w:t>
      </w:r>
      <w:r w:rsidR="002073E6" w:rsidRPr="004A1AD1">
        <w:rPr>
          <w:rFonts w:ascii="Times New Roman" w:hAnsi="Times New Roman"/>
          <w:bCs/>
          <w:color w:val="000000" w:themeColor="text1"/>
          <w:sz w:val="28"/>
          <w:szCs w:val="28"/>
          <w:lang w:val="pt-BR"/>
        </w:rPr>
        <w:t xml:space="preserve"> </w:t>
      </w:r>
      <w:r w:rsidR="002073E6" w:rsidRPr="004A1AD1">
        <w:rPr>
          <w:rFonts w:ascii="Times New Roman" w:hAnsi="Times New Roman"/>
          <w:color w:val="000000" w:themeColor="text1"/>
          <w:sz w:val="28"/>
          <w:szCs w:val="28"/>
          <w:lang w:val="pt-BR"/>
        </w:rPr>
        <w:t>làm cơ sở pháp lý, giải quyết khó khăn, vướng mắc từ thực tiễn.</w:t>
      </w:r>
    </w:p>
    <w:p w14:paraId="59E639EF" w14:textId="566975D6" w:rsidR="002073E6" w:rsidRPr="004A1AD1" w:rsidRDefault="002073E6" w:rsidP="00F96DAC">
      <w:pPr>
        <w:spacing w:before="60" w:after="60" w:line="340" w:lineRule="exact"/>
        <w:ind w:firstLine="567"/>
        <w:jc w:val="both"/>
        <w:rPr>
          <w:rFonts w:ascii="Times New Roman" w:hAnsi="Times New Roman"/>
          <w:b/>
          <w:bCs/>
          <w:color w:val="000000" w:themeColor="text1"/>
          <w:sz w:val="28"/>
          <w:szCs w:val="28"/>
          <w:lang w:val="pt-BR"/>
        </w:rPr>
      </w:pPr>
      <w:r w:rsidRPr="004A1AD1">
        <w:rPr>
          <w:rFonts w:ascii="Times New Roman" w:hAnsi="Times New Roman"/>
          <w:b/>
          <w:bCs/>
          <w:color w:val="000000" w:themeColor="text1"/>
          <w:sz w:val="28"/>
          <w:szCs w:val="28"/>
          <w:lang w:val="pt-BR"/>
        </w:rPr>
        <w:lastRenderedPageBreak/>
        <w:t>2. Mục tiêu xây dựng chính sách</w:t>
      </w:r>
    </w:p>
    <w:p w14:paraId="51697F5B" w14:textId="77777777" w:rsidR="004A1AD1" w:rsidRPr="004A1AD1" w:rsidRDefault="002073E6" w:rsidP="00F96DAC">
      <w:pPr>
        <w:pStyle w:val="NormalWeb"/>
        <w:shd w:val="clear" w:color="auto" w:fill="FFFFFF"/>
        <w:spacing w:before="60" w:beforeAutospacing="0" w:after="60" w:afterAutospacing="0" w:line="340" w:lineRule="exact"/>
        <w:ind w:firstLine="567"/>
        <w:jc w:val="both"/>
        <w:rPr>
          <w:color w:val="000000" w:themeColor="text1"/>
          <w:spacing w:val="-2"/>
          <w:sz w:val="28"/>
          <w:szCs w:val="28"/>
          <w:lang w:val="pt-BR"/>
        </w:rPr>
      </w:pPr>
      <w:r w:rsidRPr="004A1AD1">
        <w:rPr>
          <w:color w:val="000000" w:themeColor="text1"/>
          <w:spacing w:val="-2"/>
          <w:sz w:val="28"/>
          <w:szCs w:val="28"/>
          <w:lang w:val="pt-BR"/>
        </w:rPr>
        <w:t xml:space="preserve">Xây dựng </w:t>
      </w:r>
      <w:r w:rsidRPr="004A1AD1">
        <w:rPr>
          <w:color w:val="000000" w:themeColor="text1"/>
          <w:sz w:val="28"/>
          <w:szCs w:val="28"/>
          <w:lang w:val="pt-BR"/>
        </w:rPr>
        <w:t xml:space="preserve">quy định nội dung, mức chi tổ chức tuyển dụng công chức, viên chức; nâng ngạch công chức; </w:t>
      </w:r>
      <w:r w:rsidR="004A1AD1" w:rsidRPr="004A1AD1">
        <w:rPr>
          <w:color w:val="000000" w:themeColor="text1"/>
          <w:sz w:val="28"/>
          <w:szCs w:val="28"/>
          <w:lang w:val="pt-BR"/>
        </w:rPr>
        <w:t xml:space="preserve">xét </w:t>
      </w:r>
      <w:r w:rsidRPr="004A1AD1">
        <w:rPr>
          <w:color w:val="000000" w:themeColor="text1"/>
          <w:sz w:val="28"/>
          <w:szCs w:val="28"/>
          <w:lang w:val="pt-BR"/>
        </w:rPr>
        <w:t xml:space="preserve">thăng hạng </w:t>
      </w:r>
      <w:r w:rsidR="004A1AD1" w:rsidRPr="004A1AD1">
        <w:rPr>
          <w:color w:val="000000" w:themeColor="text1"/>
          <w:sz w:val="28"/>
          <w:szCs w:val="28"/>
          <w:lang w:val="pt-BR"/>
        </w:rPr>
        <w:t xml:space="preserve">chức danh nghề nghiệp </w:t>
      </w:r>
      <w:r w:rsidRPr="004A1AD1">
        <w:rPr>
          <w:color w:val="000000" w:themeColor="text1"/>
          <w:sz w:val="28"/>
          <w:szCs w:val="28"/>
          <w:lang w:val="pt-BR"/>
        </w:rPr>
        <w:t xml:space="preserve">viên chức trên địa bàn tỉnh </w:t>
      </w:r>
      <w:r w:rsidRPr="004A1AD1">
        <w:rPr>
          <w:color w:val="000000" w:themeColor="text1"/>
          <w:spacing w:val="-2"/>
          <w:sz w:val="28"/>
          <w:szCs w:val="28"/>
          <w:lang w:val="pt-BR"/>
        </w:rPr>
        <w:t xml:space="preserve"> để đảm bảo phù hợp với quy định của pháp luật về ngân sách nhà nước, khả năng cân đối ngân sách của tỉnh</w:t>
      </w:r>
    </w:p>
    <w:p w14:paraId="1608F6C0" w14:textId="43412ABE" w:rsidR="004A1AD1" w:rsidRPr="004A1AD1" w:rsidRDefault="004A1AD1" w:rsidP="00F96DAC">
      <w:pPr>
        <w:tabs>
          <w:tab w:val="left" w:pos="900"/>
        </w:tabs>
        <w:spacing w:before="60" w:after="60" w:line="340" w:lineRule="exact"/>
        <w:ind w:right="-18" w:firstLine="567"/>
        <w:jc w:val="both"/>
        <w:rPr>
          <w:rFonts w:ascii="Times New Roman" w:hAnsi="Times New Roman"/>
          <w:color w:val="000000" w:themeColor="text1"/>
          <w:spacing w:val="-4"/>
          <w:sz w:val="28"/>
          <w:szCs w:val="28"/>
          <w:lang w:val="en-GB"/>
        </w:rPr>
      </w:pPr>
      <w:r w:rsidRPr="004A1AD1">
        <w:rPr>
          <w:rFonts w:ascii="Times New Roman" w:hAnsi="Times New Roman"/>
          <w:iCs/>
          <w:color w:val="000000" w:themeColor="text1"/>
          <w:spacing w:val="-4"/>
          <w:sz w:val="28"/>
          <w:szCs w:val="28"/>
          <w:shd w:val="clear" w:color="auto" w:fill="FFFFFF"/>
        </w:rPr>
        <w:t xml:space="preserve">Tạo hành lang pháp lý để các </w:t>
      </w:r>
      <w:r>
        <w:rPr>
          <w:rFonts w:ascii="Times New Roman" w:hAnsi="Times New Roman"/>
          <w:iCs/>
          <w:color w:val="000000" w:themeColor="text1"/>
          <w:spacing w:val="-4"/>
          <w:sz w:val="28"/>
          <w:szCs w:val="28"/>
          <w:shd w:val="clear" w:color="auto" w:fill="FFFFFF"/>
        </w:rPr>
        <w:t>đơn vị trên địa bàn tỉnh</w:t>
      </w:r>
      <w:r w:rsidRPr="004A1AD1">
        <w:rPr>
          <w:rFonts w:ascii="Times New Roman" w:hAnsi="Times New Roman"/>
          <w:iCs/>
          <w:color w:val="000000" w:themeColor="text1"/>
          <w:spacing w:val="-4"/>
          <w:sz w:val="28"/>
          <w:szCs w:val="28"/>
          <w:shd w:val="clear" w:color="auto" w:fill="FFFFFF"/>
        </w:rPr>
        <w:t xml:space="preserve"> tổ chức thực hiện việc áp dụng các mức chi trong công tác tuyển dụng công chức, viên chức; </w:t>
      </w:r>
      <w:r w:rsidRPr="004A1AD1">
        <w:rPr>
          <w:rFonts w:ascii="Times New Roman" w:hAnsi="Times New Roman"/>
          <w:color w:val="000000" w:themeColor="text1"/>
          <w:spacing w:val="-4"/>
          <w:sz w:val="28"/>
          <w:szCs w:val="28"/>
        </w:rPr>
        <w:t xml:space="preserve">nâng ngạch công chức, </w:t>
      </w:r>
      <w:r>
        <w:rPr>
          <w:rFonts w:ascii="Times New Roman" w:hAnsi="Times New Roman"/>
          <w:color w:val="000000" w:themeColor="text1"/>
          <w:spacing w:val="-4"/>
          <w:sz w:val="28"/>
          <w:szCs w:val="28"/>
        </w:rPr>
        <w:t xml:space="preserve">xét </w:t>
      </w:r>
      <w:r w:rsidRPr="004A1AD1">
        <w:rPr>
          <w:rFonts w:ascii="Times New Roman" w:hAnsi="Times New Roman"/>
          <w:color w:val="000000" w:themeColor="text1"/>
          <w:spacing w:val="-4"/>
          <w:sz w:val="28"/>
          <w:szCs w:val="28"/>
        </w:rPr>
        <w:t xml:space="preserve">thăng hạng </w:t>
      </w:r>
      <w:r>
        <w:rPr>
          <w:rFonts w:ascii="Times New Roman" w:hAnsi="Times New Roman"/>
          <w:color w:val="000000" w:themeColor="text1"/>
          <w:spacing w:val="-4"/>
          <w:sz w:val="28"/>
          <w:szCs w:val="28"/>
        </w:rPr>
        <w:t xml:space="preserve">chức danh nghề nghiệp </w:t>
      </w:r>
      <w:r w:rsidRPr="004A1AD1">
        <w:rPr>
          <w:rFonts w:ascii="Times New Roman" w:hAnsi="Times New Roman"/>
          <w:color w:val="000000" w:themeColor="text1"/>
          <w:spacing w:val="-4"/>
          <w:sz w:val="28"/>
          <w:szCs w:val="28"/>
        </w:rPr>
        <w:t xml:space="preserve">viên chức </w:t>
      </w:r>
      <w:r>
        <w:rPr>
          <w:rFonts w:ascii="Times New Roman" w:hAnsi="Times New Roman"/>
          <w:iCs/>
          <w:color w:val="000000" w:themeColor="text1"/>
          <w:spacing w:val="-4"/>
          <w:sz w:val="28"/>
          <w:szCs w:val="28"/>
          <w:shd w:val="clear" w:color="auto" w:fill="FFFFFF"/>
        </w:rPr>
        <w:t xml:space="preserve">trên địa bàn tỉnh </w:t>
      </w:r>
      <w:r w:rsidRPr="004A1AD1">
        <w:rPr>
          <w:rFonts w:ascii="Times New Roman" w:hAnsi="Times New Roman"/>
          <w:iCs/>
          <w:color w:val="000000" w:themeColor="text1"/>
          <w:spacing w:val="-4"/>
          <w:sz w:val="28"/>
          <w:szCs w:val="28"/>
          <w:shd w:val="clear" w:color="auto" w:fill="FFFFFF"/>
        </w:rPr>
        <w:t>đảm bảo thống nhất, đúng quy định.</w:t>
      </w:r>
    </w:p>
    <w:p w14:paraId="4E7A20AB" w14:textId="77777777" w:rsidR="002073E6" w:rsidRPr="004A1AD1" w:rsidRDefault="002073E6" w:rsidP="00F96DAC">
      <w:pPr>
        <w:spacing w:before="60" w:after="60" w:line="340" w:lineRule="exact"/>
        <w:ind w:firstLine="720"/>
        <w:jc w:val="both"/>
        <w:rPr>
          <w:rFonts w:ascii="Times New Roman" w:hAnsi="Times New Roman"/>
          <w:b/>
          <w:bCs/>
          <w:color w:val="000000" w:themeColor="text1"/>
          <w:sz w:val="28"/>
          <w:szCs w:val="28"/>
          <w:lang w:val="nl-NL"/>
        </w:rPr>
      </w:pPr>
      <w:r w:rsidRPr="004A1AD1">
        <w:rPr>
          <w:rFonts w:ascii="Times New Roman" w:hAnsi="Times New Roman"/>
          <w:b/>
          <w:bCs/>
          <w:color w:val="000000" w:themeColor="text1"/>
          <w:sz w:val="28"/>
          <w:szCs w:val="28"/>
          <w:lang w:val="nl-NL"/>
        </w:rPr>
        <w:t xml:space="preserve">II. ĐÁNH GIÁ TÁC ĐỘNG CỦA CHÍNH SÁCH </w:t>
      </w:r>
    </w:p>
    <w:p w14:paraId="3E443070" w14:textId="5372DEB2" w:rsidR="002073E6" w:rsidRPr="008C38B8" w:rsidRDefault="002073E6" w:rsidP="00F96DAC">
      <w:pPr>
        <w:spacing w:before="60" w:after="60" w:line="340" w:lineRule="exact"/>
        <w:ind w:firstLine="720"/>
        <w:jc w:val="both"/>
        <w:rPr>
          <w:rFonts w:ascii="Times New Roman" w:hAnsi="Times New Roman"/>
          <w:b/>
          <w:color w:val="000000" w:themeColor="text1"/>
          <w:sz w:val="28"/>
          <w:szCs w:val="28"/>
          <w:lang w:val="nl-NL"/>
        </w:rPr>
      </w:pPr>
      <w:r w:rsidRPr="008C38B8">
        <w:rPr>
          <w:rFonts w:ascii="Times New Roman" w:hAnsi="Times New Roman"/>
          <w:b/>
          <w:bCs/>
          <w:color w:val="000000" w:themeColor="text1"/>
          <w:sz w:val="28"/>
          <w:szCs w:val="28"/>
          <w:lang w:val="nl-NL"/>
        </w:rPr>
        <w:t xml:space="preserve">Chính sách: </w:t>
      </w:r>
      <w:r w:rsidRPr="008C38B8">
        <w:rPr>
          <w:rFonts w:ascii="Times New Roman" w:hAnsi="Times New Roman"/>
          <w:b/>
          <w:color w:val="000000" w:themeColor="text1"/>
          <w:sz w:val="28"/>
          <w:szCs w:val="28"/>
          <w:lang w:val="pt-BR"/>
        </w:rPr>
        <w:t xml:space="preserve">Quy định cụ thể </w:t>
      </w:r>
      <w:r w:rsidRPr="008C38B8">
        <w:rPr>
          <w:rFonts w:ascii="Times New Roman" w:hAnsi="Times New Roman"/>
          <w:b/>
          <w:color w:val="000000" w:themeColor="text1"/>
          <w:sz w:val="28"/>
          <w:szCs w:val="28"/>
          <w:lang w:val="nl-NL"/>
        </w:rPr>
        <w:t xml:space="preserve">mức tiền công cho từng chức danh là thành viên thực hiện các nhiệm vụ tạc </w:t>
      </w:r>
      <w:r w:rsidRPr="008C38B8">
        <w:rPr>
          <w:rFonts w:ascii="Times New Roman" w:hAnsi="Times New Roman"/>
          <w:b/>
          <w:color w:val="000000" w:themeColor="text1"/>
          <w:sz w:val="28"/>
          <w:szCs w:val="28"/>
          <w:lang w:val="pt-BR"/>
        </w:rPr>
        <w:t xml:space="preserve">các kỳ tuyển dụng công chức, viên chức (thi tuyển, xét tuyển); thi, xét nâng ngạch công chức, thăng hạng viên chức trên địa bàn tỉnh </w:t>
      </w:r>
      <w:r w:rsidR="008C38B8" w:rsidRPr="008C38B8">
        <w:rPr>
          <w:rFonts w:ascii="Times New Roman" w:hAnsi="Times New Roman"/>
          <w:b/>
          <w:color w:val="000000" w:themeColor="text1"/>
          <w:sz w:val="28"/>
          <w:szCs w:val="28"/>
          <w:lang w:val="pt-BR"/>
        </w:rPr>
        <w:t>Hà Nam</w:t>
      </w:r>
    </w:p>
    <w:p w14:paraId="59031D3D" w14:textId="77777777" w:rsidR="002073E6" w:rsidRPr="008C38B8" w:rsidRDefault="002073E6" w:rsidP="00F96DAC">
      <w:pPr>
        <w:spacing w:before="60" w:after="60" w:line="340" w:lineRule="exact"/>
        <w:ind w:firstLine="720"/>
        <w:jc w:val="both"/>
        <w:rPr>
          <w:rFonts w:ascii="Times New Roman" w:hAnsi="Times New Roman"/>
          <w:color w:val="000000" w:themeColor="text1"/>
          <w:sz w:val="28"/>
          <w:szCs w:val="28"/>
          <w:lang w:val="pt-BR"/>
        </w:rPr>
      </w:pPr>
      <w:r w:rsidRPr="008C38B8">
        <w:rPr>
          <w:rFonts w:ascii="Times New Roman" w:hAnsi="Times New Roman"/>
          <w:color w:val="000000" w:themeColor="text1"/>
          <w:sz w:val="28"/>
          <w:szCs w:val="28"/>
          <w:lang w:val="pt-BR"/>
        </w:rPr>
        <w:t>a) Vấn đề bất cập</w:t>
      </w:r>
    </w:p>
    <w:p w14:paraId="6785A438" w14:textId="2746164E" w:rsidR="002073E6" w:rsidRPr="008C38B8" w:rsidRDefault="002073E6" w:rsidP="00F96DAC">
      <w:pPr>
        <w:spacing w:before="60" w:after="60" w:line="340" w:lineRule="exact"/>
        <w:ind w:firstLine="709"/>
        <w:jc w:val="both"/>
        <w:rPr>
          <w:rFonts w:ascii="Times New Roman" w:hAnsi="Times New Roman"/>
          <w:color w:val="000000" w:themeColor="text1"/>
          <w:sz w:val="28"/>
          <w:szCs w:val="28"/>
          <w:lang w:val="nl-NL"/>
        </w:rPr>
      </w:pPr>
      <w:r w:rsidRPr="008C38B8">
        <w:rPr>
          <w:rFonts w:ascii="Times New Roman" w:hAnsi="Times New Roman"/>
          <w:color w:val="000000" w:themeColor="text1"/>
          <w:sz w:val="28"/>
          <w:szCs w:val="28"/>
          <w:lang w:val="nl-NL"/>
        </w:rPr>
        <w:t xml:space="preserve">Hiện nay, các </w:t>
      </w:r>
      <w:r w:rsidRPr="008C38B8">
        <w:rPr>
          <w:rFonts w:ascii="Times New Roman" w:hAnsi="Times New Roman"/>
          <w:color w:val="000000" w:themeColor="text1"/>
          <w:sz w:val="28"/>
          <w:szCs w:val="28"/>
          <w:lang w:val="pt-BR"/>
        </w:rPr>
        <w:t xml:space="preserve">kỳ tuyển dụng công chức, viên chức; nâng ngạch công chức, </w:t>
      </w:r>
      <w:r w:rsidR="008C38B8" w:rsidRPr="008C38B8">
        <w:rPr>
          <w:rFonts w:ascii="Times New Roman" w:hAnsi="Times New Roman"/>
          <w:color w:val="000000" w:themeColor="text1"/>
          <w:sz w:val="28"/>
          <w:szCs w:val="28"/>
          <w:lang w:val="pt-BR"/>
        </w:rPr>
        <w:t xml:space="preserve">xét </w:t>
      </w:r>
      <w:r w:rsidRPr="008C38B8">
        <w:rPr>
          <w:rFonts w:ascii="Times New Roman" w:hAnsi="Times New Roman"/>
          <w:color w:val="000000" w:themeColor="text1"/>
          <w:sz w:val="28"/>
          <w:szCs w:val="28"/>
          <w:lang w:val="pt-BR"/>
        </w:rPr>
        <w:t>thăng hạng</w:t>
      </w:r>
      <w:r w:rsidR="008C38B8" w:rsidRPr="008C38B8">
        <w:rPr>
          <w:rFonts w:ascii="Times New Roman" w:hAnsi="Times New Roman"/>
          <w:color w:val="000000" w:themeColor="text1"/>
          <w:sz w:val="28"/>
          <w:szCs w:val="28"/>
          <w:lang w:val="pt-BR"/>
        </w:rPr>
        <w:t xml:space="preserve"> chức danh nghề nghiệp</w:t>
      </w:r>
      <w:r w:rsidRPr="008C38B8">
        <w:rPr>
          <w:rFonts w:ascii="Times New Roman" w:hAnsi="Times New Roman"/>
          <w:color w:val="000000" w:themeColor="text1"/>
          <w:sz w:val="28"/>
          <w:szCs w:val="28"/>
          <w:lang w:val="pt-BR"/>
        </w:rPr>
        <w:t xml:space="preserve"> viên chức thường xuyên tổ chức trên địa bàn tỉnh, </w:t>
      </w:r>
      <w:r w:rsidR="008C38B8" w:rsidRPr="008C38B8">
        <w:rPr>
          <w:rFonts w:ascii="Times New Roman" w:hAnsi="Times New Roman"/>
          <w:color w:val="000000" w:themeColor="text1"/>
          <w:sz w:val="28"/>
          <w:szCs w:val="28"/>
          <w:lang w:val="pt-BR"/>
        </w:rPr>
        <w:t>tuy nhiên</w:t>
      </w:r>
      <w:r w:rsidRPr="008C38B8">
        <w:rPr>
          <w:rFonts w:ascii="Times New Roman" w:hAnsi="Times New Roman"/>
          <w:color w:val="000000" w:themeColor="text1"/>
          <w:sz w:val="28"/>
          <w:szCs w:val="28"/>
          <w:lang w:val="pt-BR"/>
        </w:rPr>
        <w:t xml:space="preserve"> Nhà nước </w:t>
      </w:r>
      <w:r w:rsidRPr="008C38B8">
        <w:rPr>
          <w:rFonts w:ascii="Times New Roman" w:hAnsi="Times New Roman"/>
          <w:color w:val="000000" w:themeColor="text1"/>
          <w:sz w:val="28"/>
          <w:szCs w:val="28"/>
          <w:lang w:val="nl-NL"/>
        </w:rPr>
        <w:t xml:space="preserve">chưa có văn bản quy định cụ thể về nội dung, mức chi để tổ chức. </w:t>
      </w:r>
    </w:p>
    <w:p w14:paraId="0CF9EA3D" w14:textId="778A3637" w:rsidR="002073E6" w:rsidRPr="008C38B8" w:rsidRDefault="002073E6" w:rsidP="00F96DAC">
      <w:pPr>
        <w:spacing w:before="60" w:after="60" w:line="340" w:lineRule="exact"/>
        <w:ind w:firstLine="709"/>
        <w:jc w:val="both"/>
        <w:rPr>
          <w:rFonts w:ascii="Times New Roman" w:hAnsi="Times New Roman"/>
          <w:color w:val="000000" w:themeColor="text1"/>
          <w:sz w:val="28"/>
          <w:szCs w:val="28"/>
          <w:lang w:val="nl-NL"/>
        </w:rPr>
      </w:pPr>
      <w:r w:rsidRPr="008C38B8">
        <w:rPr>
          <w:rFonts w:ascii="Times New Roman" w:hAnsi="Times New Roman"/>
          <w:color w:val="000000" w:themeColor="text1"/>
          <w:sz w:val="28"/>
          <w:szCs w:val="28"/>
          <w:lang w:val="nl-NL"/>
        </w:rPr>
        <w:t>Để có căn cứ thực hiện và thống nhất về nội dung, mức chi để tổ chức các kỳ tuyển dụng công chức, viên chứ</w:t>
      </w:r>
      <w:r w:rsidR="008C38B8" w:rsidRPr="008C38B8">
        <w:rPr>
          <w:rFonts w:ascii="Times New Roman" w:hAnsi="Times New Roman"/>
          <w:color w:val="000000" w:themeColor="text1"/>
          <w:sz w:val="28"/>
          <w:szCs w:val="28"/>
          <w:lang w:val="nl-NL"/>
        </w:rPr>
        <w:t>c;</w:t>
      </w:r>
      <w:r w:rsidRPr="008C38B8">
        <w:rPr>
          <w:rFonts w:ascii="Times New Roman" w:hAnsi="Times New Roman"/>
          <w:color w:val="000000" w:themeColor="text1"/>
          <w:sz w:val="28"/>
          <w:szCs w:val="28"/>
          <w:lang w:val="nl-NL"/>
        </w:rPr>
        <w:t xml:space="preserve"> nâng ngạch công chức, thăng hạng </w:t>
      </w:r>
      <w:r w:rsidR="008C38B8" w:rsidRPr="008C38B8">
        <w:rPr>
          <w:rFonts w:ascii="Times New Roman" w:hAnsi="Times New Roman"/>
          <w:color w:val="000000" w:themeColor="text1"/>
          <w:sz w:val="28"/>
          <w:szCs w:val="28"/>
          <w:lang w:val="nl-NL"/>
        </w:rPr>
        <w:t xml:space="preserve"> chức danh nghề nghiệp </w:t>
      </w:r>
      <w:r w:rsidRPr="008C38B8">
        <w:rPr>
          <w:rFonts w:ascii="Times New Roman" w:hAnsi="Times New Roman"/>
          <w:color w:val="000000" w:themeColor="text1"/>
          <w:sz w:val="28"/>
          <w:szCs w:val="28"/>
          <w:lang w:val="nl-NL"/>
        </w:rPr>
        <w:t>viên chức trên địa bàn tỉnh thì việc Hội đồng nhân dân tỉnh ban hành Nghị quyết q</w:t>
      </w:r>
      <w:r w:rsidRPr="008C38B8">
        <w:rPr>
          <w:rFonts w:ascii="Times New Roman" w:hAnsi="Times New Roman"/>
          <w:color w:val="000000" w:themeColor="text1"/>
          <w:sz w:val="28"/>
          <w:szCs w:val="28"/>
          <w:lang w:val="pt-BR"/>
        </w:rPr>
        <w:t xml:space="preserve">uy định </w:t>
      </w:r>
      <w:r w:rsidRPr="008C38B8">
        <w:rPr>
          <w:rFonts w:ascii="Times New Roman" w:hAnsi="Times New Roman"/>
          <w:color w:val="000000" w:themeColor="text1"/>
          <w:sz w:val="28"/>
          <w:szCs w:val="28"/>
          <w:lang w:val="nl-NL"/>
        </w:rPr>
        <w:t>nội dung, mức chi để căn cứ thực hiện là rất cần thiết.</w:t>
      </w:r>
    </w:p>
    <w:p w14:paraId="6A9BDD3B" w14:textId="77777777" w:rsidR="002073E6" w:rsidRPr="008C38B8" w:rsidRDefault="002073E6" w:rsidP="00F96DAC">
      <w:pPr>
        <w:spacing w:before="60" w:after="60" w:line="340" w:lineRule="exact"/>
        <w:ind w:firstLine="720"/>
        <w:jc w:val="both"/>
        <w:rPr>
          <w:rFonts w:ascii="Times New Roman" w:hAnsi="Times New Roman"/>
          <w:color w:val="000000" w:themeColor="text1"/>
          <w:sz w:val="28"/>
          <w:szCs w:val="28"/>
          <w:lang w:val="pt-BR"/>
        </w:rPr>
      </w:pPr>
      <w:r w:rsidRPr="008C38B8">
        <w:rPr>
          <w:rFonts w:ascii="Times New Roman" w:hAnsi="Times New Roman"/>
          <w:color w:val="000000" w:themeColor="text1"/>
          <w:sz w:val="28"/>
          <w:szCs w:val="28"/>
          <w:lang w:val="pt-BR"/>
        </w:rPr>
        <w:t>b) Mục tiêu giải quyết vấn đề</w:t>
      </w:r>
    </w:p>
    <w:p w14:paraId="78830DAD" w14:textId="6A799E19" w:rsidR="002073E6" w:rsidRPr="008C38B8" w:rsidRDefault="002073E6" w:rsidP="00F96DAC">
      <w:pPr>
        <w:spacing w:before="60" w:after="60" w:line="340" w:lineRule="exact"/>
        <w:ind w:firstLine="720"/>
        <w:jc w:val="both"/>
        <w:rPr>
          <w:rFonts w:ascii="Times New Roman" w:hAnsi="Times New Roman"/>
          <w:color w:val="000000" w:themeColor="text1"/>
          <w:sz w:val="28"/>
          <w:szCs w:val="28"/>
          <w:lang w:val="pt-BR"/>
        </w:rPr>
      </w:pPr>
      <w:r w:rsidRPr="008C38B8">
        <w:rPr>
          <w:rFonts w:ascii="Times New Roman" w:hAnsi="Times New Roman"/>
          <w:color w:val="000000" w:themeColor="text1"/>
          <w:sz w:val="28"/>
          <w:szCs w:val="28"/>
          <w:lang w:val="pt-BR"/>
        </w:rPr>
        <w:t xml:space="preserve">Quy định cụ thể về nội dung, mức chi kinh phí để tổ chức các kỳ tuyển dụng công chức, viên chức; nâng ngạch công chức, </w:t>
      </w:r>
      <w:r w:rsidR="008C38B8" w:rsidRPr="008C38B8">
        <w:rPr>
          <w:rFonts w:ascii="Times New Roman" w:hAnsi="Times New Roman"/>
          <w:color w:val="000000" w:themeColor="text1"/>
          <w:sz w:val="28"/>
          <w:szCs w:val="28"/>
          <w:lang w:val="pt-BR"/>
        </w:rPr>
        <w:t xml:space="preserve">xét </w:t>
      </w:r>
      <w:r w:rsidRPr="008C38B8">
        <w:rPr>
          <w:rFonts w:ascii="Times New Roman" w:hAnsi="Times New Roman"/>
          <w:color w:val="000000" w:themeColor="text1"/>
          <w:sz w:val="28"/>
          <w:szCs w:val="28"/>
          <w:lang w:val="pt-BR"/>
        </w:rPr>
        <w:t xml:space="preserve">thăng hạng </w:t>
      </w:r>
      <w:r w:rsidR="008C38B8" w:rsidRPr="008C38B8">
        <w:rPr>
          <w:rFonts w:ascii="Times New Roman" w:hAnsi="Times New Roman"/>
          <w:color w:val="000000" w:themeColor="text1"/>
          <w:sz w:val="28"/>
          <w:szCs w:val="28"/>
          <w:lang w:val="pt-BR"/>
        </w:rPr>
        <w:t xml:space="preserve">chức danh nghề nghiệp </w:t>
      </w:r>
      <w:r w:rsidRPr="008C38B8">
        <w:rPr>
          <w:rFonts w:ascii="Times New Roman" w:hAnsi="Times New Roman"/>
          <w:color w:val="000000" w:themeColor="text1"/>
          <w:sz w:val="28"/>
          <w:szCs w:val="28"/>
          <w:lang w:val="pt-BR"/>
        </w:rPr>
        <w:t xml:space="preserve">viên chức trên địa bàn tỉnh </w:t>
      </w:r>
    </w:p>
    <w:p w14:paraId="56B09F9B" w14:textId="636D4C85" w:rsidR="002073E6" w:rsidRDefault="002073E6" w:rsidP="00F96DAC">
      <w:pPr>
        <w:spacing w:before="60" w:after="60" w:line="340" w:lineRule="exact"/>
        <w:ind w:firstLine="720"/>
        <w:jc w:val="both"/>
        <w:rPr>
          <w:rFonts w:ascii="Times New Roman" w:hAnsi="Times New Roman"/>
          <w:color w:val="000000" w:themeColor="text1"/>
          <w:sz w:val="28"/>
          <w:szCs w:val="28"/>
          <w:lang w:val="pt-BR"/>
        </w:rPr>
      </w:pPr>
      <w:r w:rsidRPr="008C38B8">
        <w:rPr>
          <w:rFonts w:ascii="Times New Roman" w:hAnsi="Times New Roman"/>
          <w:color w:val="000000" w:themeColor="text1"/>
          <w:sz w:val="28"/>
          <w:szCs w:val="28"/>
          <w:lang w:val="pt-BR"/>
        </w:rPr>
        <w:t>c) Các giải pháp đề xuất để giải quyết vấn đề</w:t>
      </w:r>
    </w:p>
    <w:p w14:paraId="731D80B3" w14:textId="6989128F" w:rsidR="00562735" w:rsidRDefault="00562735" w:rsidP="00F96DAC">
      <w:pPr>
        <w:spacing w:before="60" w:after="60" w:line="340" w:lineRule="exact"/>
        <w:ind w:firstLine="567"/>
        <w:jc w:val="both"/>
        <w:rPr>
          <w:rFonts w:ascii="Times New Roman" w:hAnsi="Times New Roman"/>
          <w:color w:val="000000" w:themeColor="text1"/>
          <w:sz w:val="28"/>
          <w:szCs w:val="28"/>
        </w:rPr>
      </w:pPr>
      <w:r w:rsidRPr="00562735">
        <w:rPr>
          <w:rFonts w:ascii="Times New Roman" w:hAnsi="Times New Roman"/>
          <w:color w:val="000000" w:themeColor="text1"/>
          <w:sz w:val="28"/>
          <w:szCs w:val="28"/>
        </w:rPr>
        <w:t xml:space="preserve">- Sử dụng </w:t>
      </w:r>
      <w:r>
        <w:rPr>
          <w:rFonts w:ascii="Times New Roman" w:hAnsi="Times New Roman"/>
          <w:color w:val="000000" w:themeColor="text1"/>
          <w:sz w:val="28"/>
          <w:szCs w:val="28"/>
        </w:rPr>
        <w:t>nguồn ngân sách Nhà nước đảm bảo theo phân cấp ngân sách Nhà nước hiện hành</w:t>
      </w:r>
      <w:r w:rsidR="008E0C2F">
        <w:rPr>
          <w:rFonts w:ascii="Times New Roman" w:hAnsi="Times New Roman"/>
          <w:color w:val="000000" w:themeColor="text1"/>
          <w:sz w:val="28"/>
          <w:szCs w:val="28"/>
        </w:rPr>
        <w:t>;</w:t>
      </w:r>
    </w:p>
    <w:p w14:paraId="4A99E7E4" w14:textId="0A0F5AE9" w:rsidR="008E0C2F" w:rsidRDefault="008E0C2F" w:rsidP="00F96DAC">
      <w:pPr>
        <w:spacing w:before="60" w:after="60" w:line="340" w:lineRule="exact"/>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Nguồn thu phí dự tuyển được trích lại;</w:t>
      </w:r>
    </w:p>
    <w:p w14:paraId="0A1F4ACE" w14:textId="56375785" w:rsidR="008E0C2F" w:rsidRPr="00562735" w:rsidRDefault="008E0C2F" w:rsidP="00F96DAC">
      <w:pPr>
        <w:spacing w:before="60" w:after="60" w:line="340" w:lineRule="exact"/>
        <w:ind w:firstLine="567"/>
        <w:jc w:val="both"/>
        <w:rPr>
          <w:rFonts w:ascii="Times New Roman" w:hAnsi="Times New Roman"/>
          <w:spacing w:val="2"/>
          <w:sz w:val="28"/>
          <w:szCs w:val="28"/>
          <w:lang w:val="fr-FR"/>
        </w:rPr>
      </w:pPr>
      <w:r>
        <w:rPr>
          <w:rFonts w:ascii="Times New Roman" w:hAnsi="Times New Roman"/>
          <w:color w:val="000000" w:themeColor="text1"/>
          <w:sz w:val="28"/>
          <w:szCs w:val="28"/>
        </w:rPr>
        <w:t>- Các nguồn thu khác theo quy định của pháp luật.</w:t>
      </w:r>
    </w:p>
    <w:p w14:paraId="6A2CD35A" w14:textId="77777777" w:rsidR="002073E6" w:rsidRPr="008E0C2F" w:rsidRDefault="002073E6" w:rsidP="00F96DAC">
      <w:pPr>
        <w:spacing w:before="60" w:after="60" w:line="340" w:lineRule="exact"/>
        <w:ind w:firstLine="720"/>
        <w:jc w:val="both"/>
        <w:rPr>
          <w:rFonts w:ascii="Times New Roman" w:hAnsi="Times New Roman"/>
          <w:color w:val="000000" w:themeColor="text1"/>
          <w:sz w:val="28"/>
          <w:szCs w:val="28"/>
          <w:lang w:val="pt-BR"/>
        </w:rPr>
      </w:pPr>
      <w:r w:rsidRPr="008E0C2F">
        <w:rPr>
          <w:rFonts w:ascii="Times New Roman" w:hAnsi="Times New Roman"/>
          <w:color w:val="000000" w:themeColor="text1"/>
          <w:sz w:val="28"/>
          <w:szCs w:val="28"/>
          <w:lang w:val="pt-BR"/>
        </w:rPr>
        <w:t xml:space="preserve">d) </w:t>
      </w:r>
      <w:r w:rsidRPr="008E0C2F">
        <w:rPr>
          <w:rFonts w:ascii="Times New Roman" w:hAnsi="Times New Roman"/>
          <w:color w:val="000000" w:themeColor="text1"/>
          <w:sz w:val="28"/>
          <w:szCs w:val="28"/>
          <w:lang w:val="vi-VN"/>
        </w:rPr>
        <w:t>Đánh giá tác động của các giả</w:t>
      </w:r>
      <w:r w:rsidRPr="008E0C2F">
        <w:rPr>
          <w:rFonts w:ascii="Times New Roman" w:hAnsi="Times New Roman"/>
          <w:color w:val="000000" w:themeColor="text1"/>
          <w:sz w:val="28"/>
          <w:szCs w:val="28"/>
          <w:lang w:val="pt-BR"/>
        </w:rPr>
        <w:t>i</w:t>
      </w:r>
      <w:r w:rsidRPr="008E0C2F">
        <w:rPr>
          <w:rFonts w:ascii="Times New Roman" w:hAnsi="Times New Roman"/>
          <w:color w:val="000000" w:themeColor="text1"/>
          <w:sz w:val="28"/>
          <w:szCs w:val="28"/>
          <w:lang w:val="vi-VN"/>
        </w:rPr>
        <w:t> pháp đối với đối tượng chịu sự tác động trực tiếp của chính sách và các đối tượng khác có liên quan</w:t>
      </w:r>
      <w:r w:rsidRPr="008E0C2F">
        <w:rPr>
          <w:rFonts w:ascii="Times New Roman" w:hAnsi="Times New Roman"/>
          <w:color w:val="000000" w:themeColor="text1"/>
          <w:sz w:val="28"/>
          <w:szCs w:val="28"/>
          <w:lang w:val="pt-BR"/>
        </w:rPr>
        <w:t>.</w:t>
      </w:r>
    </w:p>
    <w:p w14:paraId="54B51A4E" w14:textId="2EC396EB" w:rsidR="002073E6" w:rsidRPr="008E0C2F" w:rsidRDefault="002073E6" w:rsidP="00F96DAC">
      <w:pPr>
        <w:spacing w:before="60" w:after="60" w:line="340" w:lineRule="exact"/>
        <w:ind w:firstLine="720"/>
        <w:jc w:val="both"/>
        <w:rPr>
          <w:rFonts w:ascii="Times New Roman" w:hAnsi="Times New Roman"/>
          <w:color w:val="000000" w:themeColor="text1"/>
          <w:sz w:val="28"/>
          <w:szCs w:val="28"/>
          <w:lang w:val="pt-BR"/>
        </w:rPr>
      </w:pPr>
      <w:r w:rsidRPr="008E0C2F">
        <w:rPr>
          <w:rFonts w:ascii="Times New Roman" w:hAnsi="Times New Roman"/>
          <w:color w:val="000000" w:themeColor="text1"/>
          <w:sz w:val="28"/>
          <w:szCs w:val="28"/>
          <w:lang w:val="pt-BR"/>
        </w:rPr>
        <w:t xml:space="preserve">- Tác động về kinh tế: Giải pháp này hỗ trợ trực tiếp bằng tiền cho các thành viên thực hiện các nhiệm vụ thi tại các </w:t>
      </w:r>
      <w:r w:rsidRPr="008E0C2F">
        <w:rPr>
          <w:rFonts w:ascii="Times New Roman" w:hAnsi="Times New Roman"/>
          <w:bCs/>
          <w:color w:val="000000" w:themeColor="text1"/>
          <w:sz w:val="28"/>
          <w:szCs w:val="28"/>
          <w:lang w:val="pt-BR"/>
        </w:rPr>
        <w:t>các</w:t>
      </w:r>
      <w:r w:rsidRPr="008E0C2F">
        <w:rPr>
          <w:rFonts w:ascii="Times New Roman" w:hAnsi="Times New Roman"/>
          <w:b/>
          <w:color w:val="000000" w:themeColor="text1"/>
          <w:sz w:val="28"/>
          <w:szCs w:val="28"/>
          <w:lang w:val="pt-BR"/>
        </w:rPr>
        <w:t xml:space="preserve"> </w:t>
      </w:r>
      <w:r w:rsidRPr="008E0C2F">
        <w:rPr>
          <w:rFonts w:ascii="Times New Roman" w:hAnsi="Times New Roman"/>
          <w:color w:val="000000" w:themeColor="text1"/>
          <w:sz w:val="28"/>
          <w:szCs w:val="28"/>
          <w:lang w:val="pt-BR"/>
        </w:rPr>
        <w:t xml:space="preserve">kỳ tuyển dụng công chức, viên chức; nâng ngạch công chức, </w:t>
      </w:r>
      <w:r w:rsidR="008E0C2F" w:rsidRPr="008E0C2F">
        <w:rPr>
          <w:rFonts w:ascii="Times New Roman" w:hAnsi="Times New Roman"/>
          <w:color w:val="000000" w:themeColor="text1"/>
          <w:sz w:val="28"/>
          <w:szCs w:val="28"/>
          <w:lang w:val="pt-BR"/>
        </w:rPr>
        <w:t xml:space="preserve">xét </w:t>
      </w:r>
      <w:r w:rsidRPr="008E0C2F">
        <w:rPr>
          <w:rFonts w:ascii="Times New Roman" w:hAnsi="Times New Roman"/>
          <w:color w:val="000000" w:themeColor="text1"/>
          <w:sz w:val="28"/>
          <w:szCs w:val="28"/>
          <w:lang w:val="pt-BR"/>
        </w:rPr>
        <w:t>thăng hạng</w:t>
      </w:r>
      <w:r w:rsidR="008E0C2F" w:rsidRPr="008E0C2F">
        <w:rPr>
          <w:rFonts w:ascii="Times New Roman" w:hAnsi="Times New Roman"/>
          <w:color w:val="000000" w:themeColor="text1"/>
          <w:sz w:val="28"/>
          <w:szCs w:val="28"/>
          <w:lang w:val="pt-BR"/>
        </w:rPr>
        <w:t xml:space="preserve"> chức dnah nghề nghiệp</w:t>
      </w:r>
      <w:r w:rsidRPr="008E0C2F">
        <w:rPr>
          <w:rFonts w:ascii="Times New Roman" w:hAnsi="Times New Roman"/>
          <w:color w:val="000000" w:themeColor="text1"/>
          <w:sz w:val="28"/>
          <w:szCs w:val="28"/>
          <w:lang w:val="pt-BR"/>
        </w:rPr>
        <w:t xml:space="preserve"> viên chức trên địa bàn tỉnh.</w:t>
      </w:r>
      <w:r w:rsidRPr="008E0C2F">
        <w:rPr>
          <w:rFonts w:ascii="Times New Roman" w:hAnsi="Times New Roman"/>
          <w:bCs/>
          <w:iCs/>
          <w:color w:val="000000" w:themeColor="text1"/>
          <w:sz w:val="28"/>
          <w:szCs w:val="28"/>
          <w:lang w:val="pt-BR"/>
        </w:rPr>
        <w:t xml:space="preserve"> Do không áp dụng mức lương cơ sở nên có thể áp dụng lâu dài và không </w:t>
      </w:r>
      <w:r w:rsidRPr="008E0C2F">
        <w:rPr>
          <w:rFonts w:ascii="Times New Roman" w:hAnsi="Times New Roman"/>
          <w:bCs/>
          <w:iCs/>
          <w:color w:val="000000" w:themeColor="text1"/>
          <w:sz w:val="28"/>
          <w:szCs w:val="28"/>
          <w:lang w:val="pt-BR"/>
        </w:rPr>
        <w:lastRenderedPageBreak/>
        <w:t>chịu ảnh hưởng (phải sửa đổi, bổ sung Nghị quyết về sau) khi Chính phủ thực hiện cải cách tiền lương.</w:t>
      </w:r>
    </w:p>
    <w:p w14:paraId="42BF10C8" w14:textId="77777777" w:rsidR="002073E6" w:rsidRPr="008E0C2F" w:rsidRDefault="002073E6" w:rsidP="00F96DAC">
      <w:pPr>
        <w:spacing w:before="60" w:after="60" w:line="340" w:lineRule="exact"/>
        <w:ind w:firstLine="720"/>
        <w:jc w:val="both"/>
        <w:rPr>
          <w:rFonts w:ascii="Times New Roman" w:hAnsi="Times New Roman"/>
          <w:color w:val="000000" w:themeColor="text1"/>
          <w:sz w:val="28"/>
          <w:szCs w:val="28"/>
          <w:lang w:val="pt-BR"/>
        </w:rPr>
      </w:pPr>
      <w:r w:rsidRPr="008E0C2F">
        <w:rPr>
          <w:rFonts w:ascii="Times New Roman" w:hAnsi="Times New Roman"/>
          <w:color w:val="000000" w:themeColor="text1"/>
          <w:sz w:val="28"/>
          <w:szCs w:val="28"/>
          <w:lang w:val="pt-BR"/>
        </w:rPr>
        <w:t>- Tác động về xã hội: Giải pháp này có ảnh hưởng tích cực, nâng cao đời sống vật chất cho các đối tượng được thụ hưởng chính sách, giúp họ ổn định cuộc sống, yên tâm công tác.</w:t>
      </w:r>
    </w:p>
    <w:p w14:paraId="36F39875" w14:textId="77777777" w:rsidR="002073E6" w:rsidRPr="008E0C2F" w:rsidRDefault="002073E6" w:rsidP="00F96DAC">
      <w:pPr>
        <w:spacing w:before="60" w:after="60" w:line="340" w:lineRule="exact"/>
        <w:ind w:firstLine="567"/>
        <w:jc w:val="both"/>
        <w:rPr>
          <w:rFonts w:ascii="Times New Roman" w:hAnsi="Times New Roman"/>
          <w:color w:val="000000" w:themeColor="text1"/>
          <w:sz w:val="28"/>
          <w:szCs w:val="28"/>
          <w:lang w:val="pt-BR"/>
        </w:rPr>
      </w:pPr>
      <w:r w:rsidRPr="008E0C2F">
        <w:rPr>
          <w:rFonts w:ascii="Times New Roman" w:hAnsi="Times New Roman"/>
          <w:color w:val="000000" w:themeColor="text1"/>
          <w:sz w:val="28"/>
          <w:szCs w:val="28"/>
          <w:lang w:val="pt-BR"/>
        </w:rPr>
        <w:t>- Tác động về giới: Giải pháp thực hiện chính sách không ảnh hưởng đến cơ hội, điều kiện, năng lực thực hiện và thụ hưởng các quyền, lợi ích của mỗi giới.</w:t>
      </w:r>
    </w:p>
    <w:p w14:paraId="3A2C8524" w14:textId="77777777" w:rsidR="002073E6" w:rsidRPr="008E0C2F" w:rsidRDefault="002073E6" w:rsidP="00F96DAC">
      <w:pPr>
        <w:spacing w:before="60" w:after="60" w:line="340" w:lineRule="exact"/>
        <w:ind w:firstLine="567"/>
        <w:jc w:val="both"/>
        <w:rPr>
          <w:rFonts w:ascii="Times New Roman" w:hAnsi="Times New Roman"/>
          <w:color w:val="000000" w:themeColor="text1"/>
          <w:sz w:val="28"/>
          <w:szCs w:val="28"/>
          <w:lang w:val="pt-BR"/>
        </w:rPr>
      </w:pPr>
      <w:r w:rsidRPr="008E0C2F">
        <w:rPr>
          <w:rFonts w:ascii="Times New Roman" w:hAnsi="Times New Roman"/>
          <w:color w:val="000000" w:themeColor="text1"/>
          <w:sz w:val="28"/>
          <w:szCs w:val="28"/>
          <w:lang w:val="pt-BR"/>
        </w:rPr>
        <w:t>- Tác động về thủ tục hành chính: Chính sách không làm phát sinh mới thủ tục hành chính.</w:t>
      </w:r>
    </w:p>
    <w:p w14:paraId="58FC783D" w14:textId="77777777" w:rsidR="002073E6" w:rsidRPr="008E0C2F" w:rsidRDefault="002073E6" w:rsidP="00F96DAC">
      <w:pPr>
        <w:spacing w:before="60" w:after="60" w:line="340" w:lineRule="exact"/>
        <w:ind w:firstLine="567"/>
        <w:jc w:val="both"/>
        <w:rPr>
          <w:rFonts w:ascii="Times New Roman" w:hAnsi="Times New Roman"/>
          <w:color w:val="000000" w:themeColor="text1"/>
          <w:sz w:val="28"/>
          <w:szCs w:val="28"/>
          <w:lang w:val="pt-BR"/>
        </w:rPr>
      </w:pPr>
      <w:r w:rsidRPr="008E0C2F">
        <w:rPr>
          <w:rFonts w:ascii="Times New Roman" w:hAnsi="Times New Roman"/>
          <w:color w:val="000000" w:themeColor="text1"/>
          <w:sz w:val="28"/>
          <w:szCs w:val="28"/>
          <w:lang w:val="pt-BR"/>
        </w:rPr>
        <w:t>- Tác động đối với hệ thống pháp luật: Chính sách không làm thay đổi hệ thống pháp luật hiện hành.</w:t>
      </w:r>
    </w:p>
    <w:p w14:paraId="52C3CD54" w14:textId="77777777" w:rsidR="00F03D6E" w:rsidRPr="00F03D6E" w:rsidRDefault="00F03D6E" w:rsidP="00F96DAC">
      <w:pPr>
        <w:spacing w:before="60" w:after="60" w:line="340" w:lineRule="exact"/>
        <w:ind w:firstLine="720"/>
        <w:jc w:val="both"/>
        <w:rPr>
          <w:rFonts w:ascii="Times New Roman" w:hAnsi="Times New Roman"/>
          <w:b/>
          <w:color w:val="000000" w:themeColor="text1"/>
          <w:sz w:val="28"/>
          <w:szCs w:val="28"/>
        </w:rPr>
      </w:pPr>
      <w:r w:rsidRPr="00F03D6E">
        <w:rPr>
          <w:rFonts w:ascii="Times New Roman" w:hAnsi="Times New Roman"/>
          <w:b/>
          <w:color w:val="000000" w:themeColor="text1"/>
          <w:sz w:val="28"/>
          <w:szCs w:val="28"/>
        </w:rPr>
        <w:t>III. LẤY Ý KIẾN</w:t>
      </w:r>
    </w:p>
    <w:p w14:paraId="77E4F03A" w14:textId="4AC5A6C0" w:rsidR="008E0C2F" w:rsidRPr="008E0C2F" w:rsidRDefault="00F03D6E" w:rsidP="00F96DAC">
      <w:pPr>
        <w:spacing w:before="60" w:after="60" w:line="340" w:lineRule="exact"/>
        <w:ind w:firstLine="720"/>
        <w:jc w:val="both"/>
        <w:rPr>
          <w:rFonts w:ascii="Times New Roman" w:hAnsi="Times New Roman"/>
          <w:color w:val="000000" w:themeColor="text1"/>
          <w:spacing w:val="-4"/>
          <w:sz w:val="28"/>
          <w:szCs w:val="28"/>
        </w:rPr>
      </w:pPr>
      <w:r w:rsidRPr="008E0C2F">
        <w:rPr>
          <w:rFonts w:ascii="Times New Roman" w:hAnsi="Times New Roman"/>
          <w:color w:val="000000" w:themeColor="text1"/>
          <w:spacing w:val="-4"/>
          <w:sz w:val="28"/>
          <w:szCs w:val="28"/>
        </w:rPr>
        <w:t xml:space="preserve">Thực hiện ý kiến chỉ đạo của </w:t>
      </w:r>
      <w:r w:rsidR="008E0C2F" w:rsidRPr="008E0C2F">
        <w:rPr>
          <w:rFonts w:ascii="Times New Roman" w:hAnsi="Times New Roman"/>
          <w:color w:val="000000" w:themeColor="text1"/>
          <w:spacing w:val="-4"/>
          <w:sz w:val="28"/>
          <w:szCs w:val="28"/>
        </w:rPr>
        <w:t xml:space="preserve">Thường trực Hội đồng nhân dân tỉnh (Văn bản số 164/TTHĐND-PC ngày 14/10/2024 về việc đề nghị chỉ đạo rà soát các Nghị quyết của Hội đồng nhân dân tỉnh), Quyết định số 67/QĐ-UBND ngày 13/01/2025 của Ủy ban nhân dân tỉnh Hà Nam về việc ban hành chương trình công tác của Ủy ban nhân dân tỉnh năm 2025 </w:t>
      </w:r>
    </w:p>
    <w:p w14:paraId="348DEB5B" w14:textId="61260A79" w:rsidR="00F03D6E" w:rsidRPr="008E0C2F" w:rsidRDefault="008E0C2F" w:rsidP="00F96DAC">
      <w:pPr>
        <w:spacing w:before="60" w:after="60" w:line="340" w:lineRule="exact"/>
        <w:ind w:firstLine="720"/>
        <w:jc w:val="both"/>
        <w:rPr>
          <w:rFonts w:ascii="Times New Roman" w:hAnsi="Times New Roman"/>
          <w:color w:val="FF0000"/>
          <w:spacing w:val="-2"/>
          <w:sz w:val="28"/>
          <w:szCs w:val="28"/>
        </w:rPr>
      </w:pPr>
      <w:r w:rsidRPr="00F96DAC">
        <w:rPr>
          <w:rFonts w:ascii="Times New Roman" w:hAnsi="Times New Roman"/>
          <w:color w:val="000000" w:themeColor="text1"/>
          <w:spacing w:val="-4"/>
          <w:sz w:val="28"/>
          <w:szCs w:val="28"/>
        </w:rPr>
        <w:t>C</w:t>
      </w:r>
      <w:r w:rsidR="00F03D6E" w:rsidRPr="00F96DAC">
        <w:rPr>
          <w:rFonts w:ascii="Times New Roman" w:hAnsi="Times New Roman"/>
          <w:color w:val="000000" w:themeColor="text1"/>
          <w:spacing w:val="-4"/>
          <w:sz w:val="28"/>
          <w:szCs w:val="28"/>
        </w:rPr>
        <w:t>ăn cứ các quy định của pháp luật hiện hành</w:t>
      </w:r>
      <w:r w:rsidRPr="00F96DAC">
        <w:rPr>
          <w:rFonts w:ascii="Times New Roman" w:hAnsi="Times New Roman"/>
          <w:color w:val="000000" w:themeColor="text1"/>
          <w:spacing w:val="-2"/>
          <w:sz w:val="28"/>
          <w:szCs w:val="28"/>
        </w:rPr>
        <w:t xml:space="preserve">, Sở Nội vụ xây dựng </w:t>
      </w:r>
      <w:r w:rsidR="00F03D6E" w:rsidRPr="00F03D6E">
        <w:rPr>
          <w:rFonts w:ascii="Times New Roman" w:hAnsi="Times New Roman"/>
          <w:sz w:val="28"/>
          <w:szCs w:val="28"/>
          <w:lang w:val="sv-SE"/>
        </w:rPr>
        <w:t xml:space="preserve">Dự thảo Báo cáo đánh giá tác động của chính sách trong đề nghị xây dựng </w:t>
      </w:r>
      <w:r w:rsidR="00F03D6E" w:rsidRPr="00F03D6E">
        <w:rPr>
          <w:rFonts w:ascii="Times New Roman" w:hAnsi="Times New Roman"/>
          <w:sz w:val="28"/>
          <w:szCs w:val="28"/>
        </w:rPr>
        <w:t>Nghị quyết</w:t>
      </w:r>
      <w:r>
        <w:rPr>
          <w:rFonts w:ascii="Times New Roman" w:hAnsi="Times New Roman"/>
          <w:sz w:val="28"/>
          <w:szCs w:val="28"/>
        </w:rPr>
        <w:t>. Dự thảo</w:t>
      </w:r>
      <w:r w:rsidR="00F03D6E" w:rsidRPr="00F03D6E">
        <w:rPr>
          <w:rFonts w:ascii="Times New Roman" w:hAnsi="Times New Roman"/>
          <w:sz w:val="28"/>
          <w:szCs w:val="28"/>
        </w:rPr>
        <w:t xml:space="preserve"> </w:t>
      </w:r>
      <w:r w:rsidR="00F03D6E" w:rsidRPr="00F03D6E">
        <w:rPr>
          <w:rFonts w:ascii="Times New Roman" w:hAnsi="Times New Roman"/>
          <w:sz w:val="28"/>
          <w:szCs w:val="28"/>
          <w:lang w:val="sv-SE"/>
        </w:rPr>
        <w:t xml:space="preserve">được đăng trên Cổng thông tin điện tử của tỉnh (30 ngày) để lấy ý kiến rộng rãi. Đồng thời, lấy ý kiến các đơn vị liên quan </w:t>
      </w:r>
      <w:r w:rsidR="00F03D6E" w:rsidRPr="00F03D6E">
        <w:rPr>
          <w:rFonts w:ascii="Times New Roman" w:hAnsi="Times New Roman"/>
          <w:color w:val="000000" w:themeColor="text1"/>
          <w:sz w:val="28"/>
          <w:szCs w:val="28"/>
        </w:rPr>
        <w:t>để hoàn thiện dự thảo báo cáo UBND tỉnh đề nghị HĐND tỉnh xây dựng Nghị quyết của HĐND tỉnh.</w:t>
      </w:r>
    </w:p>
    <w:p w14:paraId="438AD5AE" w14:textId="77777777" w:rsidR="00F03D6E" w:rsidRPr="00F03D6E" w:rsidRDefault="00F03D6E" w:rsidP="00F96DAC">
      <w:pPr>
        <w:spacing w:before="60" w:after="60" w:line="340" w:lineRule="exact"/>
        <w:ind w:firstLine="720"/>
        <w:jc w:val="both"/>
        <w:rPr>
          <w:rFonts w:ascii="Times New Roman" w:hAnsi="Times New Roman"/>
          <w:b/>
          <w:sz w:val="28"/>
          <w:szCs w:val="28"/>
        </w:rPr>
      </w:pPr>
      <w:r w:rsidRPr="00F03D6E">
        <w:rPr>
          <w:rFonts w:ascii="Times New Roman" w:hAnsi="Times New Roman"/>
          <w:b/>
          <w:sz w:val="28"/>
          <w:szCs w:val="28"/>
        </w:rPr>
        <w:t xml:space="preserve">IV. GIÁM SÁT VÀ ĐÁNH GIÁ </w:t>
      </w:r>
    </w:p>
    <w:p w14:paraId="403442F6" w14:textId="77777777" w:rsidR="00F03D6E" w:rsidRPr="00F03D6E" w:rsidRDefault="00F03D6E" w:rsidP="00F96DAC">
      <w:pPr>
        <w:spacing w:before="60" w:after="60" w:line="340" w:lineRule="exact"/>
        <w:ind w:firstLine="720"/>
        <w:jc w:val="both"/>
        <w:rPr>
          <w:rFonts w:ascii="Times New Roman" w:hAnsi="Times New Roman"/>
          <w:spacing w:val="-4"/>
          <w:sz w:val="28"/>
          <w:szCs w:val="28"/>
        </w:rPr>
      </w:pPr>
      <w:r w:rsidRPr="00F03D6E">
        <w:rPr>
          <w:rFonts w:ascii="Times New Roman" w:hAnsi="Times New Roman"/>
          <w:spacing w:val="-4"/>
          <w:sz w:val="28"/>
          <w:szCs w:val="28"/>
        </w:rPr>
        <w:t>1. Hội đồng nhân dân tỉnh, Ủy ban Mặt trận Tổ quốc Việt Nam tỉnh giám sát và đánh giá việc thi hành Nghị quyết.</w:t>
      </w:r>
    </w:p>
    <w:p w14:paraId="5F17580B" w14:textId="138C4398" w:rsidR="00F03D6E" w:rsidRPr="00F03D6E" w:rsidRDefault="00F03D6E" w:rsidP="00F96DAC">
      <w:pPr>
        <w:spacing w:before="60" w:after="60" w:line="340" w:lineRule="exact"/>
        <w:ind w:firstLine="720"/>
        <w:jc w:val="both"/>
        <w:rPr>
          <w:rFonts w:ascii="Times New Roman" w:hAnsi="Times New Roman"/>
          <w:spacing w:val="-4"/>
          <w:sz w:val="28"/>
          <w:szCs w:val="28"/>
        </w:rPr>
      </w:pPr>
      <w:r w:rsidRPr="00F03D6E">
        <w:rPr>
          <w:rFonts w:ascii="Times New Roman" w:hAnsi="Times New Roman"/>
          <w:spacing w:val="-4"/>
          <w:sz w:val="28"/>
          <w:szCs w:val="28"/>
        </w:rPr>
        <w:t xml:space="preserve">2. </w:t>
      </w:r>
      <w:r w:rsidR="00F96DAC">
        <w:rPr>
          <w:rFonts w:ascii="Times New Roman" w:hAnsi="Times New Roman"/>
          <w:spacing w:val="-4"/>
          <w:sz w:val="28"/>
          <w:szCs w:val="28"/>
        </w:rPr>
        <w:t>C</w:t>
      </w:r>
      <w:r w:rsidRPr="00F03D6E">
        <w:rPr>
          <w:rFonts w:ascii="Times New Roman" w:hAnsi="Times New Roman"/>
          <w:spacing w:val="-4"/>
          <w:sz w:val="28"/>
          <w:szCs w:val="28"/>
        </w:rPr>
        <w:t>ác sở, ngành, đơn vị liên quan đánh giá và thi hành Nghị quyết./.</w:t>
      </w:r>
    </w:p>
    <w:p w14:paraId="1AB45DF0" w14:textId="0AD9F606" w:rsidR="00F96DAC" w:rsidRDefault="00AB31B2" w:rsidP="00F96DAC">
      <w:pPr>
        <w:spacing w:before="60" w:after="60" w:line="340" w:lineRule="exact"/>
        <w:ind w:firstLine="567"/>
        <w:jc w:val="both"/>
        <w:rPr>
          <w:rFonts w:ascii="Times New Roman" w:hAnsi="Times New Roman"/>
          <w:bCs/>
          <w:sz w:val="28"/>
          <w:szCs w:val="28"/>
        </w:rPr>
      </w:pPr>
      <w:r w:rsidRPr="00F96DAC">
        <w:rPr>
          <w:rFonts w:ascii="Times New Roman" w:hAnsi="Times New Roman"/>
          <w:color w:val="000000" w:themeColor="text1"/>
          <w:spacing w:val="2"/>
          <w:sz w:val="28"/>
          <w:szCs w:val="28"/>
          <w:lang w:val="vi-VN"/>
        </w:rPr>
        <w:t xml:space="preserve">Trên đây là báo cáo </w:t>
      </w:r>
      <w:r w:rsidR="00F96DAC">
        <w:rPr>
          <w:rFonts w:ascii="Times New Roman" w:hAnsi="Times New Roman"/>
          <w:bCs/>
          <w:sz w:val="28"/>
          <w:szCs w:val="28"/>
          <w:lang w:eastAsia="zh-CN"/>
        </w:rPr>
        <w:t xml:space="preserve">đánh giá tác động của chính sách </w:t>
      </w:r>
      <w:r w:rsidR="00F96DAC">
        <w:rPr>
          <w:rFonts w:ascii="Times New Roman" w:hAnsi="Times New Roman"/>
          <w:bCs/>
          <w:sz w:val="28"/>
          <w:szCs w:val="28"/>
        </w:rPr>
        <w:t>t</w:t>
      </w:r>
      <w:r w:rsidR="00F96DAC" w:rsidRPr="00F96DAC">
        <w:rPr>
          <w:rFonts w:ascii="Times New Roman" w:hAnsi="Times New Roman"/>
          <w:bCs/>
          <w:sz w:val="28"/>
          <w:szCs w:val="28"/>
        </w:rPr>
        <w:t>rong đề nghị xây dựng Nghị quyết quy định nội dung, mức chi tổ chức tuyển dụng công chức, viên chức; nâng ngạch công chức; xét thăng hạng chức danh nghề nghiệp viên chức trên địa bàn tỉnh Hà Nam</w:t>
      </w:r>
      <w:r w:rsidR="00F96DAC">
        <w:rPr>
          <w:rFonts w:ascii="Times New Roman" w:hAnsi="Times New Roman"/>
          <w:bCs/>
          <w:sz w:val="28"/>
          <w:szCs w:val="28"/>
        </w:rPr>
        <w:t>./.</w:t>
      </w:r>
    </w:p>
    <w:p w14:paraId="66BFF209" w14:textId="77777777" w:rsidR="00F96DAC" w:rsidRPr="00F96DAC" w:rsidRDefault="00F96DAC" w:rsidP="00F96DAC">
      <w:pPr>
        <w:spacing w:before="60" w:after="60" w:line="340" w:lineRule="exact"/>
        <w:ind w:firstLine="567"/>
        <w:jc w:val="both"/>
        <w:rPr>
          <w:rFonts w:ascii="Times New Roman" w:hAnsi="Times New Roman"/>
          <w:bCs/>
          <w:sz w:val="28"/>
          <w:szCs w:val="28"/>
          <w:lang w:eastAsia="zh-CN"/>
        </w:rPr>
      </w:pPr>
    </w:p>
    <w:tbl>
      <w:tblPr>
        <w:tblpPr w:leftFromText="180" w:rightFromText="180" w:vertAnchor="text" w:horzAnchor="margin" w:tblpY="34"/>
        <w:tblW w:w="0" w:type="auto"/>
        <w:tblLook w:val="01E0" w:firstRow="1" w:lastRow="1" w:firstColumn="1" w:lastColumn="1" w:noHBand="0" w:noVBand="0"/>
      </w:tblPr>
      <w:tblGrid>
        <w:gridCol w:w="4522"/>
        <w:gridCol w:w="4540"/>
      </w:tblGrid>
      <w:tr w:rsidR="00447164" w:rsidRPr="00447164" w14:paraId="0CF5EC20" w14:textId="77777777" w:rsidTr="00F4330C">
        <w:tc>
          <w:tcPr>
            <w:tcW w:w="4522" w:type="dxa"/>
            <w:shd w:val="clear" w:color="auto" w:fill="auto"/>
          </w:tcPr>
          <w:p w14:paraId="2BEAAEFC" w14:textId="77777777" w:rsidR="00F4330C" w:rsidRPr="00447164" w:rsidRDefault="00F4330C" w:rsidP="00F4330C">
            <w:pPr>
              <w:ind w:right="-42"/>
              <w:jc w:val="both"/>
              <w:rPr>
                <w:rFonts w:ascii="Times New Roman" w:hAnsi="Times New Roman"/>
                <w:b/>
                <w:i/>
                <w:color w:val="000000" w:themeColor="text1"/>
                <w:szCs w:val="24"/>
              </w:rPr>
            </w:pPr>
            <w:r w:rsidRPr="00447164">
              <w:rPr>
                <w:rFonts w:ascii="Times New Roman" w:hAnsi="Times New Roman"/>
                <w:b/>
                <w:i/>
                <w:color w:val="000000" w:themeColor="text1"/>
                <w:szCs w:val="24"/>
              </w:rPr>
              <w:t>N</w:t>
            </w:r>
            <w:r w:rsidRPr="00447164">
              <w:rPr>
                <w:rFonts w:ascii="Times New Roman" w:hAnsi="Times New Roman" w:hint="eastAsia"/>
                <w:b/>
                <w:i/>
                <w:color w:val="000000" w:themeColor="text1"/>
                <w:szCs w:val="24"/>
              </w:rPr>
              <w:t>ơ</w:t>
            </w:r>
            <w:r w:rsidRPr="00447164">
              <w:rPr>
                <w:rFonts w:ascii="Times New Roman" w:hAnsi="Times New Roman"/>
                <w:b/>
                <w:i/>
                <w:color w:val="000000" w:themeColor="text1"/>
                <w:szCs w:val="24"/>
              </w:rPr>
              <w:t>i nhận:</w:t>
            </w:r>
          </w:p>
        </w:tc>
        <w:tc>
          <w:tcPr>
            <w:tcW w:w="4540" w:type="dxa"/>
            <w:shd w:val="clear" w:color="auto" w:fill="auto"/>
          </w:tcPr>
          <w:p w14:paraId="6547C24D" w14:textId="77777777" w:rsidR="00F4330C" w:rsidRPr="00447164" w:rsidRDefault="00F4330C" w:rsidP="00F4330C">
            <w:pPr>
              <w:ind w:right="-42"/>
              <w:jc w:val="center"/>
              <w:rPr>
                <w:rFonts w:ascii="Times New Roman" w:hAnsi="Times New Roman"/>
                <w:b/>
                <w:color w:val="000000" w:themeColor="text1"/>
                <w:sz w:val="28"/>
              </w:rPr>
            </w:pPr>
            <w:r w:rsidRPr="00447164">
              <w:rPr>
                <w:rFonts w:ascii="Times New Roman" w:hAnsi="Times New Roman"/>
                <w:b/>
                <w:color w:val="000000" w:themeColor="text1"/>
                <w:sz w:val="28"/>
              </w:rPr>
              <w:t xml:space="preserve">GIÁM </w:t>
            </w:r>
            <w:r w:rsidRPr="00447164">
              <w:rPr>
                <w:rFonts w:ascii="Times New Roman" w:hAnsi="Times New Roman" w:hint="eastAsia"/>
                <w:b/>
                <w:color w:val="000000" w:themeColor="text1"/>
                <w:sz w:val="28"/>
              </w:rPr>
              <w:t>Đ</w:t>
            </w:r>
            <w:r w:rsidRPr="00447164">
              <w:rPr>
                <w:rFonts w:ascii="Times New Roman" w:hAnsi="Times New Roman"/>
                <w:b/>
                <w:color w:val="000000" w:themeColor="text1"/>
                <w:sz w:val="28"/>
              </w:rPr>
              <w:t>ỐC</w:t>
            </w:r>
          </w:p>
        </w:tc>
      </w:tr>
      <w:tr w:rsidR="00447164" w:rsidRPr="00447164" w14:paraId="024093C9" w14:textId="77777777" w:rsidTr="00F4330C">
        <w:tc>
          <w:tcPr>
            <w:tcW w:w="4522" w:type="dxa"/>
            <w:shd w:val="clear" w:color="auto" w:fill="auto"/>
          </w:tcPr>
          <w:p w14:paraId="51704D88" w14:textId="77777777" w:rsidR="00F4330C" w:rsidRPr="00447164" w:rsidRDefault="00F4330C" w:rsidP="00F4330C">
            <w:pPr>
              <w:ind w:right="-42"/>
              <w:jc w:val="both"/>
              <w:rPr>
                <w:rFonts w:ascii="Times New Roman" w:hAnsi="Times New Roman"/>
                <w:color w:val="000000" w:themeColor="text1"/>
                <w:sz w:val="22"/>
                <w:szCs w:val="22"/>
              </w:rPr>
            </w:pPr>
            <w:r w:rsidRPr="00447164">
              <w:rPr>
                <w:rFonts w:ascii="Times New Roman" w:hAnsi="Times New Roman"/>
                <w:color w:val="000000" w:themeColor="text1"/>
                <w:sz w:val="22"/>
                <w:szCs w:val="22"/>
              </w:rPr>
              <w:t>- Thường trực HĐND tỉnh;</w:t>
            </w:r>
          </w:p>
          <w:p w14:paraId="5C5B464D" w14:textId="77777777" w:rsidR="00F4330C" w:rsidRPr="00447164" w:rsidRDefault="00F4330C" w:rsidP="00F4330C">
            <w:pPr>
              <w:ind w:right="-42"/>
              <w:jc w:val="both"/>
              <w:rPr>
                <w:rFonts w:ascii="Times New Roman" w:hAnsi="Times New Roman"/>
                <w:color w:val="000000" w:themeColor="text1"/>
                <w:sz w:val="22"/>
                <w:szCs w:val="22"/>
              </w:rPr>
            </w:pPr>
            <w:r w:rsidRPr="00447164">
              <w:rPr>
                <w:rFonts w:ascii="Times New Roman" w:hAnsi="Times New Roman"/>
                <w:color w:val="000000" w:themeColor="text1"/>
                <w:sz w:val="22"/>
                <w:szCs w:val="22"/>
              </w:rPr>
              <w:t>- UBND tỉnh;</w:t>
            </w:r>
          </w:p>
          <w:p w14:paraId="34A4E764" w14:textId="77777777" w:rsidR="00F4330C" w:rsidRPr="00447164" w:rsidRDefault="00F4330C" w:rsidP="00F4330C">
            <w:pPr>
              <w:ind w:right="-42"/>
              <w:jc w:val="both"/>
              <w:rPr>
                <w:rFonts w:ascii="Times New Roman" w:hAnsi="Times New Roman"/>
                <w:color w:val="000000" w:themeColor="text1"/>
                <w:sz w:val="22"/>
                <w:szCs w:val="22"/>
              </w:rPr>
            </w:pPr>
            <w:r w:rsidRPr="00447164">
              <w:rPr>
                <w:rFonts w:ascii="Times New Roman" w:hAnsi="Times New Roman"/>
                <w:color w:val="000000" w:themeColor="text1"/>
                <w:sz w:val="22"/>
                <w:szCs w:val="22"/>
              </w:rPr>
              <w:t>- Các Ban của HĐND tỉnh;</w:t>
            </w:r>
          </w:p>
          <w:p w14:paraId="354DC4FD" w14:textId="77777777" w:rsidR="00F4330C" w:rsidRPr="00447164" w:rsidRDefault="00F4330C" w:rsidP="00F4330C">
            <w:pPr>
              <w:ind w:right="-42"/>
              <w:jc w:val="both"/>
              <w:rPr>
                <w:rFonts w:ascii="Times New Roman" w:hAnsi="Times New Roman"/>
                <w:color w:val="000000" w:themeColor="text1"/>
                <w:sz w:val="22"/>
                <w:szCs w:val="22"/>
              </w:rPr>
            </w:pPr>
            <w:r w:rsidRPr="00447164">
              <w:rPr>
                <w:rFonts w:ascii="Times New Roman" w:hAnsi="Times New Roman"/>
                <w:color w:val="000000" w:themeColor="text1"/>
                <w:sz w:val="22"/>
                <w:szCs w:val="22"/>
              </w:rPr>
              <w:t>- VP UBND tỉnh;</w:t>
            </w:r>
          </w:p>
          <w:p w14:paraId="038AF9B4" w14:textId="77777777" w:rsidR="00F4330C" w:rsidRPr="00447164" w:rsidRDefault="00F4330C" w:rsidP="00F4330C">
            <w:pPr>
              <w:ind w:right="-42"/>
              <w:jc w:val="both"/>
              <w:rPr>
                <w:rFonts w:ascii="Times New Roman" w:hAnsi="Times New Roman"/>
                <w:color w:val="000000" w:themeColor="text1"/>
                <w:sz w:val="22"/>
                <w:szCs w:val="22"/>
              </w:rPr>
            </w:pPr>
            <w:r w:rsidRPr="00447164">
              <w:rPr>
                <w:rFonts w:ascii="Times New Roman" w:hAnsi="Times New Roman"/>
                <w:color w:val="000000" w:themeColor="text1"/>
                <w:sz w:val="22"/>
                <w:szCs w:val="22"/>
              </w:rPr>
              <w:t>- Sở Tư pháp;</w:t>
            </w:r>
          </w:p>
        </w:tc>
        <w:tc>
          <w:tcPr>
            <w:tcW w:w="4540" w:type="dxa"/>
            <w:shd w:val="clear" w:color="auto" w:fill="auto"/>
          </w:tcPr>
          <w:p w14:paraId="059A0F10" w14:textId="77777777" w:rsidR="00F4330C" w:rsidRPr="00447164" w:rsidRDefault="00F4330C" w:rsidP="00F4330C">
            <w:pPr>
              <w:ind w:right="-42"/>
              <w:jc w:val="center"/>
              <w:rPr>
                <w:rFonts w:ascii="Times New Roman" w:hAnsi="Times New Roman"/>
                <w:b/>
                <w:color w:val="000000" w:themeColor="text1"/>
                <w:sz w:val="28"/>
              </w:rPr>
            </w:pPr>
          </w:p>
        </w:tc>
      </w:tr>
      <w:tr w:rsidR="00447164" w:rsidRPr="00447164" w14:paraId="31D73452" w14:textId="77777777" w:rsidTr="00F4330C">
        <w:tc>
          <w:tcPr>
            <w:tcW w:w="4522" w:type="dxa"/>
            <w:shd w:val="clear" w:color="auto" w:fill="auto"/>
          </w:tcPr>
          <w:p w14:paraId="027237A0" w14:textId="77777777" w:rsidR="00F4330C" w:rsidRPr="00447164" w:rsidRDefault="00F4330C" w:rsidP="00F4330C">
            <w:pPr>
              <w:ind w:right="-42"/>
              <w:jc w:val="both"/>
              <w:rPr>
                <w:rFonts w:ascii="Times New Roman" w:hAnsi="Times New Roman"/>
                <w:color w:val="000000" w:themeColor="text1"/>
                <w:sz w:val="22"/>
                <w:szCs w:val="22"/>
              </w:rPr>
            </w:pPr>
            <w:r w:rsidRPr="00447164">
              <w:rPr>
                <w:rFonts w:ascii="Times New Roman" w:hAnsi="Times New Roman"/>
                <w:color w:val="000000" w:themeColor="text1"/>
                <w:sz w:val="22"/>
                <w:szCs w:val="22"/>
              </w:rPr>
              <w:t>- L</w:t>
            </w:r>
            <w:r w:rsidRPr="00447164">
              <w:rPr>
                <w:rFonts w:ascii="Times New Roman" w:hAnsi="Times New Roman" w:hint="eastAsia"/>
                <w:color w:val="000000" w:themeColor="text1"/>
                <w:sz w:val="22"/>
                <w:szCs w:val="22"/>
              </w:rPr>
              <w:t>ư</w:t>
            </w:r>
            <w:r w:rsidRPr="00447164">
              <w:rPr>
                <w:rFonts w:ascii="Times New Roman" w:hAnsi="Times New Roman"/>
                <w:color w:val="000000" w:themeColor="text1"/>
                <w:sz w:val="22"/>
                <w:szCs w:val="22"/>
              </w:rPr>
              <w:t>u: VT.</w:t>
            </w:r>
          </w:p>
        </w:tc>
        <w:tc>
          <w:tcPr>
            <w:tcW w:w="4540" w:type="dxa"/>
            <w:shd w:val="clear" w:color="auto" w:fill="auto"/>
          </w:tcPr>
          <w:p w14:paraId="72CCB20B" w14:textId="77777777" w:rsidR="00F4330C" w:rsidRPr="00447164" w:rsidRDefault="00F4330C" w:rsidP="00F4330C">
            <w:pPr>
              <w:ind w:right="-42"/>
              <w:jc w:val="center"/>
              <w:rPr>
                <w:rFonts w:ascii="Times New Roman" w:hAnsi="Times New Roman"/>
                <w:b/>
                <w:color w:val="000000" w:themeColor="text1"/>
                <w:sz w:val="28"/>
              </w:rPr>
            </w:pPr>
          </w:p>
        </w:tc>
      </w:tr>
      <w:tr w:rsidR="00447164" w:rsidRPr="00447164" w14:paraId="2A928A31" w14:textId="77777777" w:rsidTr="00F4330C">
        <w:tc>
          <w:tcPr>
            <w:tcW w:w="4522" w:type="dxa"/>
            <w:shd w:val="clear" w:color="auto" w:fill="auto"/>
          </w:tcPr>
          <w:p w14:paraId="27FF0861" w14:textId="77777777" w:rsidR="00F4330C" w:rsidRPr="00447164" w:rsidRDefault="00F4330C" w:rsidP="00F4330C">
            <w:pPr>
              <w:ind w:right="-42"/>
              <w:jc w:val="both"/>
              <w:rPr>
                <w:rFonts w:ascii="Times New Roman" w:hAnsi="Times New Roman"/>
                <w:color w:val="000000" w:themeColor="text1"/>
                <w:sz w:val="22"/>
                <w:szCs w:val="22"/>
              </w:rPr>
            </w:pPr>
          </w:p>
        </w:tc>
        <w:tc>
          <w:tcPr>
            <w:tcW w:w="4540" w:type="dxa"/>
            <w:shd w:val="clear" w:color="auto" w:fill="auto"/>
            <w:vAlign w:val="center"/>
          </w:tcPr>
          <w:p w14:paraId="7DF13BDD" w14:textId="77777777" w:rsidR="00F4330C" w:rsidRPr="00447164" w:rsidRDefault="00F4330C" w:rsidP="00F4330C">
            <w:pPr>
              <w:ind w:right="-42"/>
              <w:rPr>
                <w:rFonts w:ascii="Times New Roman" w:hAnsi="Times New Roman"/>
                <w:color w:val="000000" w:themeColor="text1"/>
                <w:sz w:val="28"/>
              </w:rPr>
            </w:pPr>
            <w:r w:rsidRPr="00447164">
              <w:rPr>
                <w:rFonts w:ascii="Times New Roman" w:hAnsi="Times New Roman"/>
                <w:b/>
                <w:color w:val="000000" w:themeColor="text1"/>
                <w:sz w:val="28"/>
              </w:rPr>
              <w:t xml:space="preserve">                   Lê Xuân Huy</w:t>
            </w:r>
          </w:p>
        </w:tc>
      </w:tr>
    </w:tbl>
    <w:p w14:paraId="5CB60FB5" w14:textId="30FFA7C9" w:rsidR="001A0F01" w:rsidRPr="00724523" w:rsidRDefault="001A0F01" w:rsidP="001A0F01">
      <w:pPr>
        <w:shd w:val="clear" w:color="auto" w:fill="FFFFFF"/>
        <w:spacing w:after="150"/>
        <w:jc w:val="both"/>
        <w:rPr>
          <w:rFonts w:ascii="Arial" w:hAnsi="Arial" w:cs="Arial"/>
          <w:color w:val="FF0000"/>
          <w:sz w:val="23"/>
          <w:szCs w:val="23"/>
        </w:rPr>
      </w:pPr>
    </w:p>
    <w:p w14:paraId="02CA28F4" w14:textId="52360FA5" w:rsidR="00263615" w:rsidRPr="00724523" w:rsidRDefault="00263615">
      <w:pPr>
        <w:rPr>
          <w:rFonts w:ascii="Times New Roman" w:hAnsi="Times New Roman"/>
          <w:color w:val="FF0000"/>
          <w:sz w:val="28"/>
          <w:szCs w:val="28"/>
        </w:rPr>
      </w:pPr>
    </w:p>
    <w:sectPr w:rsidR="00263615" w:rsidRPr="00724523" w:rsidSect="00117F75">
      <w:headerReference w:type="default" r:id="rId9"/>
      <w:footerReference w:type="even" r:id="rId10"/>
      <w:footerReference w:type="default" r:id="rId11"/>
      <w:type w:val="continuous"/>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65020" w14:textId="77777777" w:rsidR="0002573B" w:rsidRDefault="0002573B">
      <w:r>
        <w:separator/>
      </w:r>
    </w:p>
  </w:endnote>
  <w:endnote w:type="continuationSeparator" w:id="0">
    <w:p w14:paraId="77E2DC00" w14:textId="77777777" w:rsidR="0002573B" w:rsidRDefault="0002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2D33E" w14:textId="77777777" w:rsidR="00813AFC" w:rsidRDefault="008F5307" w:rsidP="00813A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6ECDC2" w14:textId="77777777" w:rsidR="00813AFC" w:rsidRDefault="00813AFC" w:rsidP="00813A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1E65" w14:textId="77777777" w:rsidR="0098292E" w:rsidRDefault="0098292E">
    <w:pPr>
      <w:pStyle w:val="Footer"/>
      <w:jc w:val="center"/>
    </w:pPr>
  </w:p>
  <w:p w14:paraId="2568E2E8" w14:textId="77777777" w:rsidR="00813AFC" w:rsidRDefault="00813AFC" w:rsidP="00813A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580D4" w14:textId="77777777" w:rsidR="0002573B" w:rsidRDefault="0002573B">
      <w:r>
        <w:separator/>
      </w:r>
    </w:p>
  </w:footnote>
  <w:footnote w:type="continuationSeparator" w:id="0">
    <w:p w14:paraId="1EE1C655" w14:textId="77777777" w:rsidR="0002573B" w:rsidRDefault="000257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535251"/>
      <w:docPartObj>
        <w:docPartGallery w:val="Page Numbers (Top of Page)"/>
        <w:docPartUnique/>
      </w:docPartObj>
    </w:sdtPr>
    <w:sdtEndPr>
      <w:rPr>
        <w:noProof/>
      </w:rPr>
    </w:sdtEndPr>
    <w:sdtContent>
      <w:p w14:paraId="096C40E5" w14:textId="13436638" w:rsidR="004D17B3" w:rsidRDefault="004D17B3">
        <w:pPr>
          <w:pStyle w:val="Header"/>
          <w:jc w:val="center"/>
        </w:pPr>
        <w:r>
          <w:fldChar w:fldCharType="begin"/>
        </w:r>
        <w:r>
          <w:instrText xml:space="preserve"> PAGE   \* MERGEFORMAT </w:instrText>
        </w:r>
        <w:r>
          <w:fldChar w:fldCharType="separate"/>
        </w:r>
        <w:r w:rsidR="001207B5">
          <w:rPr>
            <w:noProof/>
          </w:rPr>
          <w:t>3</w:t>
        </w:r>
        <w:r>
          <w:rPr>
            <w:noProof/>
          </w:rPr>
          <w:fldChar w:fldCharType="end"/>
        </w:r>
      </w:p>
    </w:sdtContent>
  </w:sdt>
  <w:p w14:paraId="19023FCD" w14:textId="77777777" w:rsidR="004D17B3" w:rsidRDefault="004D17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55863"/>
    <w:multiLevelType w:val="hybridMultilevel"/>
    <w:tmpl w:val="1F0EA194"/>
    <w:lvl w:ilvl="0" w:tplc="FBD602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D4E3B2C"/>
    <w:multiLevelType w:val="hybridMultilevel"/>
    <w:tmpl w:val="CBDE8EBC"/>
    <w:lvl w:ilvl="0" w:tplc="32CE7C12">
      <w:start w:val="1"/>
      <w:numFmt w:val="decimal"/>
      <w:lvlText w:val="%1."/>
      <w:lvlJc w:val="left"/>
      <w:pPr>
        <w:ind w:left="1080" w:hanging="360"/>
      </w:pPr>
      <w:rPr>
        <w:rFonts w:hint="default"/>
        <w:b w:val="0"/>
        <w:color w:val="00000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977AE3"/>
    <w:multiLevelType w:val="hybridMultilevel"/>
    <w:tmpl w:val="A85E9CF0"/>
    <w:lvl w:ilvl="0" w:tplc="AD16B4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5B5F19"/>
    <w:multiLevelType w:val="hybridMultilevel"/>
    <w:tmpl w:val="C38C850E"/>
    <w:lvl w:ilvl="0" w:tplc="E6E46D4E">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50564A07"/>
    <w:multiLevelType w:val="hybridMultilevel"/>
    <w:tmpl w:val="72906798"/>
    <w:lvl w:ilvl="0" w:tplc="E77AE9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B3981"/>
    <w:multiLevelType w:val="hybridMultilevel"/>
    <w:tmpl w:val="C840E7EE"/>
    <w:lvl w:ilvl="0" w:tplc="0D6C3F82">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5DBA70D2"/>
    <w:multiLevelType w:val="hybridMultilevel"/>
    <w:tmpl w:val="8332BC96"/>
    <w:lvl w:ilvl="0" w:tplc="7B7CAF90">
      <w:start w:val="2"/>
      <w:numFmt w:val="bullet"/>
      <w:lvlText w:val="-"/>
      <w:lvlJc w:val="left"/>
      <w:pPr>
        <w:ind w:left="1864" w:hanging="360"/>
      </w:pPr>
      <w:rPr>
        <w:rFonts w:ascii="Times New Roman" w:eastAsia="Calibri" w:hAnsi="Times New Roman" w:cs="Times New Roman" w:hint="default"/>
        <w:color w:val="000000"/>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3C"/>
    <w:rsid w:val="00000BE9"/>
    <w:rsid w:val="000045D3"/>
    <w:rsid w:val="000058BD"/>
    <w:rsid w:val="000132E2"/>
    <w:rsid w:val="0002342A"/>
    <w:rsid w:val="0002408F"/>
    <w:rsid w:val="0002573B"/>
    <w:rsid w:val="00030C87"/>
    <w:rsid w:val="00034D5A"/>
    <w:rsid w:val="00040FCD"/>
    <w:rsid w:val="00042C1E"/>
    <w:rsid w:val="00042C20"/>
    <w:rsid w:val="0004576C"/>
    <w:rsid w:val="0004701F"/>
    <w:rsid w:val="00047ED9"/>
    <w:rsid w:val="00053FDB"/>
    <w:rsid w:val="000543B2"/>
    <w:rsid w:val="000710FC"/>
    <w:rsid w:val="00072CC8"/>
    <w:rsid w:val="000746A7"/>
    <w:rsid w:val="00080593"/>
    <w:rsid w:val="0008445D"/>
    <w:rsid w:val="000942FC"/>
    <w:rsid w:val="00095A39"/>
    <w:rsid w:val="000A068D"/>
    <w:rsid w:val="000A085F"/>
    <w:rsid w:val="000A7822"/>
    <w:rsid w:val="000B262B"/>
    <w:rsid w:val="000B5BBD"/>
    <w:rsid w:val="000C1F3F"/>
    <w:rsid w:val="000C307C"/>
    <w:rsid w:val="000C563D"/>
    <w:rsid w:val="000D6C9E"/>
    <w:rsid w:val="000E37BC"/>
    <w:rsid w:val="000E56F2"/>
    <w:rsid w:val="000E718D"/>
    <w:rsid w:val="000F52C3"/>
    <w:rsid w:val="00100138"/>
    <w:rsid w:val="00102947"/>
    <w:rsid w:val="00116393"/>
    <w:rsid w:val="00117F75"/>
    <w:rsid w:val="001207B5"/>
    <w:rsid w:val="001252EA"/>
    <w:rsid w:val="00125AB0"/>
    <w:rsid w:val="00127C5F"/>
    <w:rsid w:val="00132D72"/>
    <w:rsid w:val="001349C8"/>
    <w:rsid w:val="0013647E"/>
    <w:rsid w:val="00142A50"/>
    <w:rsid w:val="001616EF"/>
    <w:rsid w:val="001627AC"/>
    <w:rsid w:val="00171512"/>
    <w:rsid w:val="00180FAD"/>
    <w:rsid w:val="00183636"/>
    <w:rsid w:val="001957AB"/>
    <w:rsid w:val="001966E6"/>
    <w:rsid w:val="00196EBA"/>
    <w:rsid w:val="001A07C0"/>
    <w:rsid w:val="001A0F01"/>
    <w:rsid w:val="001A4FA4"/>
    <w:rsid w:val="001A6E09"/>
    <w:rsid w:val="001B5EC3"/>
    <w:rsid w:val="001B766E"/>
    <w:rsid w:val="001C2CC8"/>
    <w:rsid w:val="001C429A"/>
    <w:rsid w:val="001C5919"/>
    <w:rsid w:val="001D7317"/>
    <w:rsid w:val="001D78CF"/>
    <w:rsid w:val="001F1EC9"/>
    <w:rsid w:val="001F77BC"/>
    <w:rsid w:val="002016C3"/>
    <w:rsid w:val="00203EF5"/>
    <w:rsid w:val="002073E6"/>
    <w:rsid w:val="002124EF"/>
    <w:rsid w:val="00212D5B"/>
    <w:rsid w:val="00223DAB"/>
    <w:rsid w:val="00223F7D"/>
    <w:rsid w:val="00224E98"/>
    <w:rsid w:val="00230E9F"/>
    <w:rsid w:val="00244D4C"/>
    <w:rsid w:val="00254EC7"/>
    <w:rsid w:val="002557F4"/>
    <w:rsid w:val="00261D6A"/>
    <w:rsid w:val="00263615"/>
    <w:rsid w:val="00271DE8"/>
    <w:rsid w:val="00272AE6"/>
    <w:rsid w:val="0028392D"/>
    <w:rsid w:val="00285BE4"/>
    <w:rsid w:val="0028654F"/>
    <w:rsid w:val="00292189"/>
    <w:rsid w:val="0029301A"/>
    <w:rsid w:val="002A08DD"/>
    <w:rsid w:val="002A1248"/>
    <w:rsid w:val="002C2734"/>
    <w:rsid w:val="002D07DB"/>
    <w:rsid w:val="002D3F0B"/>
    <w:rsid w:val="002D59BE"/>
    <w:rsid w:val="002D7A92"/>
    <w:rsid w:val="002E0B58"/>
    <w:rsid w:val="002E0EE0"/>
    <w:rsid w:val="002E150C"/>
    <w:rsid w:val="002E1A62"/>
    <w:rsid w:val="002F555A"/>
    <w:rsid w:val="002F6CCD"/>
    <w:rsid w:val="003020A8"/>
    <w:rsid w:val="00302D9F"/>
    <w:rsid w:val="003051F3"/>
    <w:rsid w:val="003074D4"/>
    <w:rsid w:val="003078A1"/>
    <w:rsid w:val="003151AC"/>
    <w:rsid w:val="00315EFF"/>
    <w:rsid w:val="00321628"/>
    <w:rsid w:val="00322F28"/>
    <w:rsid w:val="00324721"/>
    <w:rsid w:val="00326781"/>
    <w:rsid w:val="00330399"/>
    <w:rsid w:val="003337B1"/>
    <w:rsid w:val="0033670F"/>
    <w:rsid w:val="00355530"/>
    <w:rsid w:val="00357214"/>
    <w:rsid w:val="0036372C"/>
    <w:rsid w:val="00366CEF"/>
    <w:rsid w:val="00372BE2"/>
    <w:rsid w:val="00376565"/>
    <w:rsid w:val="0037798B"/>
    <w:rsid w:val="0038281C"/>
    <w:rsid w:val="00392B3D"/>
    <w:rsid w:val="003B2CB4"/>
    <w:rsid w:val="003C146A"/>
    <w:rsid w:val="003C1711"/>
    <w:rsid w:val="003C5D4C"/>
    <w:rsid w:val="003E0354"/>
    <w:rsid w:val="003F65B1"/>
    <w:rsid w:val="003F7C1C"/>
    <w:rsid w:val="00404ECE"/>
    <w:rsid w:val="004126F2"/>
    <w:rsid w:val="00414509"/>
    <w:rsid w:val="004179D5"/>
    <w:rsid w:val="004218FD"/>
    <w:rsid w:val="00424843"/>
    <w:rsid w:val="00432F36"/>
    <w:rsid w:val="00433927"/>
    <w:rsid w:val="00440803"/>
    <w:rsid w:val="00442691"/>
    <w:rsid w:val="00447164"/>
    <w:rsid w:val="00447553"/>
    <w:rsid w:val="00460F32"/>
    <w:rsid w:val="00461E95"/>
    <w:rsid w:val="004627AB"/>
    <w:rsid w:val="004637FD"/>
    <w:rsid w:val="004645EB"/>
    <w:rsid w:val="004846FF"/>
    <w:rsid w:val="0049571F"/>
    <w:rsid w:val="004A12EB"/>
    <w:rsid w:val="004A1AD1"/>
    <w:rsid w:val="004A3CAD"/>
    <w:rsid w:val="004C1F3A"/>
    <w:rsid w:val="004C3B71"/>
    <w:rsid w:val="004C4DB0"/>
    <w:rsid w:val="004D17B3"/>
    <w:rsid w:val="004D3C7F"/>
    <w:rsid w:val="004E01A5"/>
    <w:rsid w:val="004F2AB4"/>
    <w:rsid w:val="004F4594"/>
    <w:rsid w:val="004F5D07"/>
    <w:rsid w:val="004F6219"/>
    <w:rsid w:val="00500534"/>
    <w:rsid w:val="00500A59"/>
    <w:rsid w:val="00501F32"/>
    <w:rsid w:val="0051123E"/>
    <w:rsid w:val="00526A20"/>
    <w:rsid w:val="00543505"/>
    <w:rsid w:val="0054731F"/>
    <w:rsid w:val="0055239F"/>
    <w:rsid w:val="00553B2D"/>
    <w:rsid w:val="00562735"/>
    <w:rsid w:val="00563529"/>
    <w:rsid w:val="0056667F"/>
    <w:rsid w:val="005721D1"/>
    <w:rsid w:val="005730E7"/>
    <w:rsid w:val="00575F13"/>
    <w:rsid w:val="005778C2"/>
    <w:rsid w:val="00586CD9"/>
    <w:rsid w:val="00592C74"/>
    <w:rsid w:val="0059689E"/>
    <w:rsid w:val="00596D0E"/>
    <w:rsid w:val="005A580D"/>
    <w:rsid w:val="005B18E3"/>
    <w:rsid w:val="005B2145"/>
    <w:rsid w:val="005B7DC0"/>
    <w:rsid w:val="005C0176"/>
    <w:rsid w:val="005C48C4"/>
    <w:rsid w:val="005C6512"/>
    <w:rsid w:val="005D2B2F"/>
    <w:rsid w:val="005D30F9"/>
    <w:rsid w:val="005D37CE"/>
    <w:rsid w:val="005E0E7C"/>
    <w:rsid w:val="005E430E"/>
    <w:rsid w:val="005E6B5B"/>
    <w:rsid w:val="005F0A88"/>
    <w:rsid w:val="005F459C"/>
    <w:rsid w:val="005F6FFA"/>
    <w:rsid w:val="006015A5"/>
    <w:rsid w:val="006025AD"/>
    <w:rsid w:val="00605D8B"/>
    <w:rsid w:val="00611195"/>
    <w:rsid w:val="00613E31"/>
    <w:rsid w:val="00631274"/>
    <w:rsid w:val="0063348B"/>
    <w:rsid w:val="00646B48"/>
    <w:rsid w:val="00654065"/>
    <w:rsid w:val="00654C3E"/>
    <w:rsid w:val="00655698"/>
    <w:rsid w:val="0067267E"/>
    <w:rsid w:val="00674BFF"/>
    <w:rsid w:val="00680CCB"/>
    <w:rsid w:val="00680F53"/>
    <w:rsid w:val="006838A3"/>
    <w:rsid w:val="00685502"/>
    <w:rsid w:val="0068586E"/>
    <w:rsid w:val="0068674B"/>
    <w:rsid w:val="00691966"/>
    <w:rsid w:val="00692D28"/>
    <w:rsid w:val="0069325C"/>
    <w:rsid w:val="00694ADC"/>
    <w:rsid w:val="00694C18"/>
    <w:rsid w:val="006977D0"/>
    <w:rsid w:val="006A331A"/>
    <w:rsid w:val="006A3CF8"/>
    <w:rsid w:val="006A4161"/>
    <w:rsid w:val="006A6191"/>
    <w:rsid w:val="006C06CC"/>
    <w:rsid w:val="006C0919"/>
    <w:rsid w:val="006C0EBD"/>
    <w:rsid w:val="006C1376"/>
    <w:rsid w:val="006C1A6A"/>
    <w:rsid w:val="006C61F8"/>
    <w:rsid w:val="006E31F7"/>
    <w:rsid w:val="006E4C6A"/>
    <w:rsid w:val="006E6958"/>
    <w:rsid w:val="006E70D9"/>
    <w:rsid w:val="006E785C"/>
    <w:rsid w:val="006F2232"/>
    <w:rsid w:val="006F6F7D"/>
    <w:rsid w:val="006F7664"/>
    <w:rsid w:val="007125EE"/>
    <w:rsid w:val="00713349"/>
    <w:rsid w:val="00722176"/>
    <w:rsid w:val="00723F31"/>
    <w:rsid w:val="00724523"/>
    <w:rsid w:val="00726653"/>
    <w:rsid w:val="00726A4C"/>
    <w:rsid w:val="00730B3C"/>
    <w:rsid w:val="00732F11"/>
    <w:rsid w:val="007347A3"/>
    <w:rsid w:val="00736F3C"/>
    <w:rsid w:val="007404EA"/>
    <w:rsid w:val="00742862"/>
    <w:rsid w:val="0074421F"/>
    <w:rsid w:val="007442BA"/>
    <w:rsid w:val="0075097C"/>
    <w:rsid w:val="00752FD7"/>
    <w:rsid w:val="00760D08"/>
    <w:rsid w:val="0076182F"/>
    <w:rsid w:val="00762AF9"/>
    <w:rsid w:val="0076316B"/>
    <w:rsid w:val="00763DD2"/>
    <w:rsid w:val="007760EE"/>
    <w:rsid w:val="00777831"/>
    <w:rsid w:val="00777CDC"/>
    <w:rsid w:val="00790A2C"/>
    <w:rsid w:val="00792827"/>
    <w:rsid w:val="00793839"/>
    <w:rsid w:val="00794A6C"/>
    <w:rsid w:val="007952F0"/>
    <w:rsid w:val="007A165A"/>
    <w:rsid w:val="007A22AB"/>
    <w:rsid w:val="007B2AB6"/>
    <w:rsid w:val="007B5564"/>
    <w:rsid w:val="007C2228"/>
    <w:rsid w:val="007D04C7"/>
    <w:rsid w:val="007D2731"/>
    <w:rsid w:val="007D4134"/>
    <w:rsid w:val="007D668C"/>
    <w:rsid w:val="007D786A"/>
    <w:rsid w:val="007E2C63"/>
    <w:rsid w:val="007E5F76"/>
    <w:rsid w:val="00800680"/>
    <w:rsid w:val="00807ACF"/>
    <w:rsid w:val="00813AFC"/>
    <w:rsid w:val="008235FB"/>
    <w:rsid w:val="00824840"/>
    <w:rsid w:val="00825C80"/>
    <w:rsid w:val="00826B50"/>
    <w:rsid w:val="00827336"/>
    <w:rsid w:val="00830069"/>
    <w:rsid w:val="0083018D"/>
    <w:rsid w:val="00830FD2"/>
    <w:rsid w:val="00834806"/>
    <w:rsid w:val="00842D4E"/>
    <w:rsid w:val="0084402E"/>
    <w:rsid w:val="00844C4D"/>
    <w:rsid w:val="00844F47"/>
    <w:rsid w:val="00850DC6"/>
    <w:rsid w:val="00855627"/>
    <w:rsid w:val="00856236"/>
    <w:rsid w:val="00857CA7"/>
    <w:rsid w:val="0086401E"/>
    <w:rsid w:val="00867025"/>
    <w:rsid w:val="008717F9"/>
    <w:rsid w:val="00873E58"/>
    <w:rsid w:val="008766BF"/>
    <w:rsid w:val="00882D68"/>
    <w:rsid w:val="008C38B8"/>
    <w:rsid w:val="008D16F7"/>
    <w:rsid w:val="008D19CD"/>
    <w:rsid w:val="008D329E"/>
    <w:rsid w:val="008D623C"/>
    <w:rsid w:val="008E0C2F"/>
    <w:rsid w:val="008E171D"/>
    <w:rsid w:val="008E360F"/>
    <w:rsid w:val="008F24D9"/>
    <w:rsid w:val="008F2C75"/>
    <w:rsid w:val="008F4C1C"/>
    <w:rsid w:val="008F5307"/>
    <w:rsid w:val="00900CB3"/>
    <w:rsid w:val="00910A45"/>
    <w:rsid w:val="0091151D"/>
    <w:rsid w:val="009226B7"/>
    <w:rsid w:val="00927723"/>
    <w:rsid w:val="00933903"/>
    <w:rsid w:val="0094202C"/>
    <w:rsid w:val="00947B1A"/>
    <w:rsid w:val="0095138E"/>
    <w:rsid w:val="009646FA"/>
    <w:rsid w:val="009647CF"/>
    <w:rsid w:val="00970D60"/>
    <w:rsid w:val="0098292E"/>
    <w:rsid w:val="00983B66"/>
    <w:rsid w:val="00984CA4"/>
    <w:rsid w:val="0099108B"/>
    <w:rsid w:val="009949B4"/>
    <w:rsid w:val="009A2B93"/>
    <w:rsid w:val="009B07D0"/>
    <w:rsid w:val="009B0D96"/>
    <w:rsid w:val="009D0927"/>
    <w:rsid w:val="009D1DBA"/>
    <w:rsid w:val="009D630F"/>
    <w:rsid w:val="009D742B"/>
    <w:rsid w:val="009D77CA"/>
    <w:rsid w:val="009D7DBB"/>
    <w:rsid w:val="009E25B3"/>
    <w:rsid w:val="009E7B76"/>
    <w:rsid w:val="009F59DC"/>
    <w:rsid w:val="009F61ED"/>
    <w:rsid w:val="009F6260"/>
    <w:rsid w:val="00A10C52"/>
    <w:rsid w:val="00A11B0A"/>
    <w:rsid w:val="00A2082B"/>
    <w:rsid w:val="00A214AF"/>
    <w:rsid w:val="00A215BC"/>
    <w:rsid w:val="00A21FF4"/>
    <w:rsid w:val="00A301F4"/>
    <w:rsid w:val="00A33EAB"/>
    <w:rsid w:val="00A424D2"/>
    <w:rsid w:val="00A44230"/>
    <w:rsid w:val="00A45788"/>
    <w:rsid w:val="00A520F5"/>
    <w:rsid w:val="00A571A4"/>
    <w:rsid w:val="00A67ABE"/>
    <w:rsid w:val="00A84325"/>
    <w:rsid w:val="00A933C0"/>
    <w:rsid w:val="00AA0D84"/>
    <w:rsid w:val="00AA2999"/>
    <w:rsid w:val="00AA7DF1"/>
    <w:rsid w:val="00AB31B2"/>
    <w:rsid w:val="00AE149A"/>
    <w:rsid w:val="00B0443D"/>
    <w:rsid w:val="00B04B1E"/>
    <w:rsid w:val="00B050E0"/>
    <w:rsid w:val="00B10DDD"/>
    <w:rsid w:val="00B11B60"/>
    <w:rsid w:val="00B133E4"/>
    <w:rsid w:val="00B32BF7"/>
    <w:rsid w:val="00B52C12"/>
    <w:rsid w:val="00B55A14"/>
    <w:rsid w:val="00B57ED3"/>
    <w:rsid w:val="00B60D61"/>
    <w:rsid w:val="00B75C51"/>
    <w:rsid w:val="00B761DA"/>
    <w:rsid w:val="00B838D7"/>
    <w:rsid w:val="00B8640F"/>
    <w:rsid w:val="00B87022"/>
    <w:rsid w:val="00B9006F"/>
    <w:rsid w:val="00B91FFA"/>
    <w:rsid w:val="00BA3B20"/>
    <w:rsid w:val="00BB1414"/>
    <w:rsid w:val="00BC2E19"/>
    <w:rsid w:val="00BC5C1F"/>
    <w:rsid w:val="00BD0E25"/>
    <w:rsid w:val="00BD2DA8"/>
    <w:rsid w:val="00BD5616"/>
    <w:rsid w:val="00BE1775"/>
    <w:rsid w:val="00BF4B60"/>
    <w:rsid w:val="00BF580C"/>
    <w:rsid w:val="00BF6BE2"/>
    <w:rsid w:val="00C018E0"/>
    <w:rsid w:val="00C059EF"/>
    <w:rsid w:val="00C07956"/>
    <w:rsid w:val="00C30858"/>
    <w:rsid w:val="00C337C6"/>
    <w:rsid w:val="00C33D61"/>
    <w:rsid w:val="00C37DD1"/>
    <w:rsid w:val="00C40947"/>
    <w:rsid w:val="00C4602D"/>
    <w:rsid w:val="00C57232"/>
    <w:rsid w:val="00C60D17"/>
    <w:rsid w:val="00C62962"/>
    <w:rsid w:val="00C765B3"/>
    <w:rsid w:val="00C77ED9"/>
    <w:rsid w:val="00C855D3"/>
    <w:rsid w:val="00C908B2"/>
    <w:rsid w:val="00C97C34"/>
    <w:rsid w:val="00CA086C"/>
    <w:rsid w:val="00CA155C"/>
    <w:rsid w:val="00CA435F"/>
    <w:rsid w:val="00CB1DF1"/>
    <w:rsid w:val="00CB360C"/>
    <w:rsid w:val="00CC11D2"/>
    <w:rsid w:val="00CC32A4"/>
    <w:rsid w:val="00CC5EBA"/>
    <w:rsid w:val="00CC7246"/>
    <w:rsid w:val="00CD1C07"/>
    <w:rsid w:val="00CD2963"/>
    <w:rsid w:val="00CD3747"/>
    <w:rsid w:val="00CD5AFE"/>
    <w:rsid w:val="00CE38C4"/>
    <w:rsid w:val="00CE4A25"/>
    <w:rsid w:val="00CF0593"/>
    <w:rsid w:val="00CF1465"/>
    <w:rsid w:val="00CF3AD2"/>
    <w:rsid w:val="00CF5517"/>
    <w:rsid w:val="00CF7D92"/>
    <w:rsid w:val="00D01516"/>
    <w:rsid w:val="00D02839"/>
    <w:rsid w:val="00D030B6"/>
    <w:rsid w:val="00D11721"/>
    <w:rsid w:val="00D14428"/>
    <w:rsid w:val="00D14C3C"/>
    <w:rsid w:val="00D16BA4"/>
    <w:rsid w:val="00D212AD"/>
    <w:rsid w:val="00D21598"/>
    <w:rsid w:val="00D2745B"/>
    <w:rsid w:val="00D27D6F"/>
    <w:rsid w:val="00D339BF"/>
    <w:rsid w:val="00D37C74"/>
    <w:rsid w:val="00D40E37"/>
    <w:rsid w:val="00D505BC"/>
    <w:rsid w:val="00D50B4D"/>
    <w:rsid w:val="00D56C8B"/>
    <w:rsid w:val="00D61FB4"/>
    <w:rsid w:val="00D66983"/>
    <w:rsid w:val="00D7435E"/>
    <w:rsid w:val="00D763FC"/>
    <w:rsid w:val="00D76DA3"/>
    <w:rsid w:val="00D85176"/>
    <w:rsid w:val="00D91254"/>
    <w:rsid w:val="00D97418"/>
    <w:rsid w:val="00DA4B04"/>
    <w:rsid w:val="00DA4B5D"/>
    <w:rsid w:val="00DB1E0D"/>
    <w:rsid w:val="00DB4540"/>
    <w:rsid w:val="00DC15F4"/>
    <w:rsid w:val="00DD4FF1"/>
    <w:rsid w:val="00DD755F"/>
    <w:rsid w:val="00DD7B0D"/>
    <w:rsid w:val="00DE1112"/>
    <w:rsid w:val="00DE23EF"/>
    <w:rsid w:val="00DE46EF"/>
    <w:rsid w:val="00DE4ED6"/>
    <w:rsid w:val="00DE5B0D"/>
    <w:rsid w:val="00DF2B35"/>
    <w:rsid w:val="00DF7D04"/>
    <w:rsid w:val="00E06C93"/>
    <w:rsid w:val="00E11454"/>
    <w:rsid w:val="00E2469D"/>
    <w:rsid w:val="00E25E5C"/>
    <w:rsid w:val="00E36750"/>
    <w:rsid w:val="00E37D00"/>
    <w:rsid w:val="00E40660"/>
    <w:rsid w:val="00E46F56"/>
    <w:rsid w:val="00E50ACF"/>
    <w:rsid w:val="00E56693"/>
    <w:rsid w:val="00E618EB"/>
    <w:rsid w:val="00E61F44"/>
    <w:rsid w:val="00E65520"/>
    <w:rsid w:val="00E71386"/>
    <w:rsid w:val="00E73E8C"/>
    <w:rsid w:val="00E75144"/>
    <w:rsid w:val="00E75C5E"/>
    <w:rsid w:val="00E7625A"/>
    <w:rsid w:val="00E80AAB"/>
    <w:rsid w:val="00E83F18"/>
    <w:rsid w:val="00E935C1"/>
    <w:rsid w:val="00E95496"/>
    <w:rsid w:val="00EA61FA"/>
    <w:rsid w:val="00EA6272"/>
    <w:rsid w:val="00EA6CBE"/>
    <w:rsid w:val="00EB2548"/>
    <w:rsid w:val="00EB4A3B"/>
    <w:rsid w:val="00EB4B9B"/>
    <w:rsid w:val="00EC4DA6"/>
    <w:rsid w:val="00ED11A1"/>
    <w:rsid w:val="00ED2A24"/>
    <w:rsid w:val="00EE5FC0"/>
    <w:rsid w:val="00EE79D8"/>
    <w:rsid w:val="00EF1E0E"/>
    <w:rsid w:val="00EF476F"/>
    <w:rsid w:val="00EF5DDA"/>
    <w:rsid w:val="00F03290"/>
    <w:rsid w:val="00F03D6E"/>
    <w:rsid w:val="00F045A0"/>
    <w:rsid w:val="00F05E1B"/>
    <w:rsid w:val="00F1240F"/>
    <w:rsid w:val="00F14D31"/>
    <w:rsid w:val="00F233F7"/>
    <w:rsid w:val="00F23A82"/>
    <w:rsid w:val="00F266FB"/>
    <w:rsid w:val="00F319B5"/>
    <w:rsid w:val="00F355AB"/>
    <w:rsid w:val="00F41017"/>
    <w:rsid w:val="00F4330C"/>
    <w:rsid w:val="00F44EFF"/>
    <w:rsid w:val="00F51855"/>
    <w:rsid w:val="00F5203D"/>
    <w:rsid w:val="00F541C7"/>
    <w:rsid w:val="00F639C3"/>
    <w:rsid w:val="00F731D0"/>
    <w:rsid w:val="00F749DF"/>
    <w:rsid w:val="00F76845"/>
    <w:rsid w:val="00F833D0"/>
    <w:rsid w:val="00F86EF3"/>
    <w:rsid w:val="00F87BF3"/>
    <w:rsid w:val="00F9676B"/>
    <w:rsid w:val="00F96B0D"/>
    <w:rsid w:val="00F96DAC"/>
    <w:rsid w:val="00F96F00"/>
    <w:rsid w:val="00FA08E7"/>
    <w:rsid w:val="00FA21EA"/>
    <w:rsid w:val="00FA2C6D"/>
    <w:rsid w:val="00FA3017"/>
    <w:rsid w:val="00FB438F"/>
    <w:rsid w:val="00FC187E"/>
    <w:rsid w:val="00FD2AD6"/>
    <w:rsid w:val="00FD5AC4"/>
    <w:rsid w:val="00FE24F4"/>
    <w:rsid w:val="00FF3F49"/>
    <w:rsid w:val="00FF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4338E"/>
  <w15:docId w15:val="{15ECCB3F-684D-4397-B7D7-A3CC9965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F3C"/>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6F3C"/>
    <w:pPr>
      <w:tabs>
        <w:tab w:val="center" w:pos="4320"/>
        <w:tab w:val="right" w:pos="8640"/>
      </w:tabs>
    </w:pPr>
  </w:style>
  <w:style w:type="character" w:customStyle="1" w:styleId="FooterChar">
    <w:name w:val="Footer Char"/>
    <w:basedOn w:val="DefaultParagraphFont"/>
    <w:link w:val="Footer"/>
    <w:uiPriority w:val="99"/>
    <w:rsid w:val="00736F3C"/>
    <w:rPr>
      <w:rFonts w:ascii=".VnTime" w:eastAsia="Times New Roman" w:hAnsi=".VnTime" w:cs="Times New Roman"/>
      <w:sz w:val="24"/>
      <w:szCs w:val="20"/>
    </w:rPr>
  </w:style>
  <w:style w:type="character" w:styleId="PageNumber">
    <w:name w:val="page number"/>
    <w:basedOn w:val="DefaultParagraphFont"/>
    <w:rsid w:val="00736F3C"/>
  </w:style>
  <w:style w:type="paragraph" w:styleId="NormalWeb">
    <w:name w:val="Normal (Web)"/>
    <w:aliases w:val="Char Char Char Char Char Char Char Char Char Char Char Char,Char Char Cha,Char Char Char,Char Char Char1,Char Char Char Char Char Char Char Char Char Char Char,webb"/>
    <w:basedOn w:val="Normal"/>
    <w:link w:val="NormalWebChar"/>
    <w:unhideWhenUsed/>
    <w:qFormat/>
    <w:rsid w:val="00CD1C07"/>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B050E0"/>
    <w:rPr>
      <w:b/>
      <w:bCs/>
    </w:rPr>
  </w:style>
  <w:style w:type="paragraph" w:styleId="Header">
    <w:name w:val="header"/>
    <w:basedOn w:val="Normal"/>
    <w:link w:val="HeaderChar"/>
    <w:uiPriority w:val="99"/>
    <w:unhideWhenUsed/>
    <w:rsid w:val="00BA3B20"/>
    <w:pPr>
      <w:tabs>
        <w:tab w:val="center" w:pos="4680"/>
        <w:tab w:val="right" w:pos="9360"/>
      </w:tabs>
    </w:pPr>
  </w:style>
  <w:style w:type="character" w:customStyle="1" w:styleId="HeaderChar">
    <w:name w:val="Header Char"/>
    <w:basedOn w:val="DefaultParagraphFont"/>
    <w:link w:val="Header"/>
    <w:uiPriority w:val="99"/>
    <w:rsid w:val="00BA3B20"/>
    <w:rPr>
      <w:rFonts w:ascii=".VnTime" w:eastAsia="Times New Roman" w:hAnsi=".VnTime" w:cs="Times New Roman"/>
      <w:sz w:val="24"/>
      <w:szCs w:val="20"/>
    </w:rPr>
  </w:style>
  <w:style w:type="character" w:customStyle="1" w:styleId="NormalWebChar">
    <w:name w:val="Normal (Web) Char"/>
    <w:aliases w:val="Char Char Char Char Char Char Char Char Char Char Char Char Char,Char Char Cha Char,Char Char Char Char,Char Char Char1 Char,Char Char Char Char Char Char Char Char Char Char Char Char1,webb Char"/>
    <w:link w:val="NormalWeb"/>
    <w:rsid w:val="00ED2A24"/>
    <w:rPr>
      <w:rFonts w:ascii="Times New Roman" w:eastAsia="Times New Roman" w:hAnsi="Times New Roman" w:cs="Times New Roman"/>
      <w:sz w:val="24"/>
      <w:szCs w:val="24"/>
    </w:rPr>
  </w:style>
  <w:style w:type="paragraph" w:styleId="Caption">
    <w:name w:val="caption"/>
    <w:basedOn w:val="Normal"/>
    <w:next w:val="Normal"/>
    <w:qFormat/>
    <w:rsid w:val="005F459C"/>
    <w:pPr>
      <w:spacing w:line="360" w:lineRule="auto"/>
      <w:jc w:val="center"/>
    </w:pPr>
    <w:rPr>
      <w:b/>
      <w:bCs/>
      <w:spacing w:val="4"/>
      <w:kern w:val="18"/>
      <w:sz w:val="28"/>
      <w:szCs w:val="28"/>
    </w:rPr>
  </w:style>
  <w:style w:type="paragraph" w:styleId="FootnoteText">
    <w:name w:val="footnote text"/>
    <w:basedOn w:val="Normal"/>
    <w:link w:val="FootnoteTextChar"/>
    <w:uiPriority w:val="99"/>
    <w:unhideWhenUsed/>
    <w:rsid w:val="00C30858"/>
    <w:pPr>
      <w:ind w:firstLine="720"/>
      <w:jc w:val="both"/>
    </w:pPr>
    <w:rPr>
      <w:rFonts w:ascii="Times New Roman" w:hAnsi="Times New Roman"/>
      <w:sz w:val="20"/>
    </w:rPr>
  </w:style>
  <w:style w:type="character" w:customStyle="1" w:styleId="FootnoteTextChar">
    <w:name w:val="Footnote Text Char"/>
    <w:basedOn w:val="DefaultParagraphFont"/>
    <w:link w:val="FootnoteText"/>
    <w:uiPriority w:val="99"/>
    <w:qFormat/>
    <w:rsid w:val="00C308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30858"/>
    <w:rPr>
      <w:vertAlign w:val="superscript"/>
    </w:rPr>
  </w:style>
  <w:style w:type="paragraph" w:styleId="BalloonText">
    <w:name w:val="Balloon Text"/>
    <w:basedOn w:val="Normal"/>
    <w:link w:val="BalloonTextChar"/>
    <w:uiPriority w:val="99"/>
    <w:semiHidden/>
    <w:unhideWhenUsed/>
    <w:rsid w:val="00DD7B0D"/>
    <w:rPr>
      <w:rFonts w:ascii="Tahoma" w:hAnsi="Tahoma" w:cs="Tahoma"/>
      <w:sz w:val="16"/>
      <w:szCs w:val="16"/>
    </w:rPr>
  </w:style>
  <w:style w:type="character" w:customStyle="1" w:styleId="BalloonTextChar">
    <w:name w:val="Balloon Text Char"/>
    <w:basedOn w:val="DefaultParagraphFont"/>
    <w:link w:val="BalloonText"/>
    <w:uiPriority w:val="99"/>
    <w:semiHidden/>
    <w:rsid w:val="00DD7B0D"/>
    <w:rPr>
      <w:rFonts w:ascii="Tahoma" w:eastAsia="Times New Roman" w:hAnsi="Tahoma" w:cs="Tahoma"/>
      <w:sz w:val="16"/>
      <w:szCs w:val="16"/>
    </w:rPr>
  </w:style>
  <w:style w:type="character" w:customStyle="1" w:styleId="fontstyle01">
    <w:name w:val="fontstyle01"/>
    <w:rsid w:val="000132E2"/>
    <w:rPr>
      <w:rFonts w:ascii="Times New Roman" w:hAnsi="Times New Roman" w:cs="Times New Roman" w:hint="default"/>
      <w:b/>
      <w:bCs/>
      <w:i w:val="0"/>
      <w:iCs w:val="0"/>
      <w:color w:val="000000"/>
      <w:sz w:val="28"/>
      <w:szCs w:val="28"/>
    </w:rPr>
  </w:style>
  <w:style w:type="character" w:styleId="Hyperlink">
    <w:name w:val="Hyperlink"/>
    <w:rsid w:val="00D763FC"/>
    <w:rPr>
      <w:color w:val="0000FF"/>
      <w:u w:val="single"/>
    </w:rPr>
  </w:style>
  <w:style w:type="character" w:customStyle="1" w:styleId="Bodytext4Bold">
    <w:name w:val="Body text (4) + Bold"/>
    <w:basedOn w:val="DefaultParagraphFont"/>
    <w:rsid w:val="00C337C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1"/>
    <w:qFormat/>
    <w:rsid w:val="00DE5B0D"/>
    <w:pPr>
      <w:widowControl w:val="0"/>
      <w:autoSpaceDE w:val="0"/>
      <w:autoSpaceDN w:val="0"/>
      <w:spacing w:before="120"/>
      <w:ind w:left="162" w:firstLine="719"/>
      <w:jc w:val="both"/>
    </w:pPr>
    <w:rPr>
      <w:rFonts w:ascii="Times New Roman" w:hAnsi="Times New Roman"/>
      <w:sz w:val="22"/>
      <w:szCs w:val="22"/>
      <w:lang w:val="vi"/>
    </w:rPr>
  </w:style>
  <w:style w:type="paragraph" w:styleId="List">
    <w:name w:val="List"/>
    <w:basedOn w:val="BodyText"/>
    <w:rsid w:val="00BF580C"/>
    <w:pPr>
      <w:suppressAutoHyphens/>
    </w:pPr>
    <w:rPr>
      <w:rFonts w:cs="Mangal"/>
      <w:b/>
      <w:bCs/>
      <w:sz w:val="28"/>
      <w:szCs w:val="28"/>
      <w:lang w:eastAsia="ar-SA"/>
    </w:rPr>
  </w:style>
  <w:style w:type="paragraph" w:styleId="BodyText">
    <w:name w:val="Body Text"/>
    <w:basedOn w:val="Normal"/>
    <w:link w:val="BodyTextChar"/>
    <w:uiPriority w:val="99"/>
    <w:semiHidden/>
    <w:unhideWhenUsed/>
    <w:rsid w:val="00BF580C"/>
    <w:pPr>
      <w:spacing w:after="120"/>
    </w:pPr>
  </w:style>
  <w:style w:type="character" w:customStyle="1" w:styleId="BodyTextChar">
    <w:name w:val="Body Text Char"/>
    <w:basedOn w:val="DefaultParagraphFont"/>
    <w:link w:val="BodyText"/>
    <w:uiPriority w:val="99"/>
    <w:semiHidden/>
    <w:rsid w:val="00BF580C"/>
    <w:rPr>
      <w:rFonts w:ascii=".VnTime" w:eastAsia="Times New Roman" w:hAnsi=".VnTime" w:cs="Times New Roman"/>
      <w:sz w:val="24"/>
      <w:szCs w:val="20"/>
    </w:rPr>
  </w:style>
  <w:style w:type="paragraph" w:customStyle="1" w:styleId="CharChar1">
    <w:name w:val="Char Char1"/>
    <w:basedOn w:val="Normal"/>
    <w:semiHidden/>
    <w:rsid w:val="00A44230"/>
    <w:pPr>
      <w:spacing w:after="160" w:line="240" w:lineRule="exact"/>
    </w:pPr>
    <w:rPr>
      <w:rFonts w:ascii="Arial" w:hAnsi="Arial" w:cs="Arial"/>
      <w:sz w:val="22"/>
      <w:szCs w:val="22"/>
    </w:rPr>
  </w:style>
  <w:style w:type="character" w:customStyle="1" w:styleId="body0020textchar">
    <w:name w:val="body_0020text__char"/>
    <w:uiPriority w:val="99"/>
    <w:rsid w:val="00830069"/>
    <w:rPr>
      <w:rFonts w:cs="Times New Roman"/>
    </w:rPr>
  </w:style>
  <w:style w:type="character" w:customStyle="1" w:styleId="Bodytext2">
    <w:name w:val="Body text (2)_"/>
    <w:link w:val="Bodytext21"/>
    <w:uiPriority w:val="99"/>
    <w:locked/>
    <w:rsid w:val="00E65520"/>
    <w:rPr>
      <w:rFonts w:ascii="Times New Roman" w:hAnsi="Times New Roman"/>
      <w:sz w:val="28"/>
      <w:shd w:val="clear" w:color="auto" w:fill="FFFFFF"/>
    </w:rPr>
  </w:style>
  <w:style w:type="paragraph" w:customStyle="1" w:styleId="Bodytext21">
    <w:name w:val="Body text (2)1"/>
    <w:basedOn w:val="Normal"/>
    <w:link w:val="Bodytext2"/>
    <w:uiPriority w:val="99"/>
    <w:rsid w:val="00E65520"/>
    <w:pPr>
      <w:widowControl w:val="0"/>
      <w:shd w:val="clear" w:color="auto" w:fill="FFFFFF"/>
      <w:spacing w:before="180" w:after="60" w:line="322" w:lineRule="exact"/>
      <w:jc w:val="both"/>
    </w:pPr>
    <w:rPr>
      <w:rFonts w:ascii="Times New Roman" w:eastAsiaTheme="minorHAnsi" w:hAnsi="Times New Roman"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0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thong-tu-228-2016-tt-btc-quan-ly-su-dung-phi-tuyen-dung-du-thi-nang-ngach-thang-hang-cong-vien-chuc-331908.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2DF24-C757-4A79-A6AE-E228F9147ABF}">
  <ds:schemaRefs>
    <ds:schemaRef ds:uri="http://schemas.openxmlformats.org/officeDocument/2006/bibliography"/>
  </ds:schemaRefs>
</ds:datastoreItem>
</file>

<file path=customXml/itemProps2.xml><?xml version="1.0" encoding="utf-8"?>
<ds:datastoreItem xmlns:ds="http://schemas.openxmlformats.org/officeDocument/2006/customXml" ds:itemID="{2EE08BDD-A6C8-476E-87A5-DDA8CDB134AF}"/>
</file>

<file path=customXml/itemProps3.xml><?xml version="1.0" encoding="utf-8"?>
<ds:datastoreItem xmlns:ds="http://schemas.openxmlformats.org/officeDocument/2006/customXml" ds:itemID="{97A75876-222A-462B-BF60-D01F68B47974}"/>
</file>

<file path=customXml/itemProps4.xml><?xml version="1.0" encoding="utf-8"?>
<ds:datastoreItem xmlns:ds="http://schemas.openxmlformats.org/officeDocument/2006/customXml" ds:itemID="{A9BF2F0F-3570-473B-945D-80FA06F6CD2C}"/>
</file>

<file path=docProps/app.xml><?xml version="1.0" encoding="utf-8"?>
<Properties xmlns="http://schemas.openxmlformats.org/officeDocument/2006/extended-properties" xmlns:vt="http://schemas.openxmlformats.org/officeDocument/2006/docPropsVTypes">
  <Template>Normal.dotm</Template>
  <TotalTime>42</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SNV Hoa</cp:lastModifiedBy>
  <cp:revision>6</cp:revision>
  <cp:lastPrinted>2024-06-11T08:23:00Z</cp:lastPrinted>
  <dcterms:created xsi:type="dcterms:W3CDTF">2025-01-13T13:58:00Z</dcterms:created>
  <dcterms:modified xsi:type="dcterms:W3CDTF">2025-01-14T02:23:00Z</dcterms:modified>
</cp:coreProperties>
</file>